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9C96" w14:textId="77777777" w:rsidR="00941CB3" w:rsidRDefault="00941CB3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19EDA9E6" w14:textId="35DA7A8E" w:rsidR="00215218" w:rsidRDefault="004855F2" w:rsidP="006B3B6A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36"/>
          <w:szCs w:val="36"/>
          <w:lang w:eastAsia="en-GB"/>
          <w14:ligatures w14:val="none"/>
        </w:rPr>
      </w:pPr>
      <w:r>
        <w:rPr>
          <w:rFonts w:ascii="Arial" w:eastAsia="Times New Roman" w:hAnsi="Arial" w:cs="Arial"/>
          <w:iCs/>
          <w:kern w:val="0"/>
          <w:sz w:val="36"/>
          <w:szCs w:val="36"/>
          <w:lang w:eastAsia="en-GB"/>
          <w14:ligatures w14:val="none"/>
        </w:rPr>
        <w:t>Digital Inclusion Assessment Tool:</w:t>
      </w:r>
    </w:p>
    <w:p w14:paraId="1F2ACF1F" w14:textId="77777777" w:rsidR="004855F2" w:rsidRDefault="004855F2" w:rsidP="004855F2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36"/>
          <w:szCs w:val="36"/>
          <w:lang w:eastAsia="en-GB"/>
          <w14:ligatures w14:val="none"/>
        </w:rPr>
      </w:pPr>
    </w:p>
    <w:p w14:paraId="4042AB4F" w14:textId="77777777" w:rsidR="006B3B6A" w:rsidRDefault="006B3B6A" w:rsidP="004855F2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36"/>
          <w:szCs w:val="36"/>
          <w:lang w:eastAsia="en-GB"/>
          <w14:ligatures w14:val="none"/>
        </w:rPr>
      </w:pPr>
    </w:p>
    <w:p w14:paraId="0988113B" w14:textId="59A59B5D" w:rsidR="004855F2" w:rsidRPr="007A3714" w:rsidRDefault="004855F2" w:rsidP="004855F2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  <w:r w:rsidRPr="007A3714"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  <w:t xml:space="preserve">This assessment tool helps health and care </w:t>
      </w:r>
      <w:r w:rsidR="004A1C37" w:rsidRPr="007A3714"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  <w:t xml:space="preserve">service commissioners and providers assess programmes, </w:t>
      </w:r>
      <w:proofErr w:type="gramStart"/>
      <w:r w:rsidR="004A1C37" w:rsidRPr="007A3714"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  <w:t>pathways</w:t>
      </w:r>
      <w:proofErr w:type="gramEnd"/>
      <w:r w:rsidR="004A1C37" w:rsidRPr="007A3714"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  <w:t xml:space="preserve"> and technologies for digital inclusion. It is based on the Digital Inclusion Framework for Health and Care.</w:t>
      </w:r>
    </w:p>
    <w:p w14:paraId="58C47B91" w14:textId="77777777" w:rsidR="00BB0EAE" w:rsidRDefault="00BB0EAE" w:rsidP="004855F2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32"/>
          <w:szCs w:val="32"/>
          <w:lang w:eastAsia="en-GB"/>
          <w14:ligatures w14:val="none"/>
        </w:rPr>
      </w:pPr>
    </w:p>
    <w:p w14:paraId="2045BEE9" w14:textId="7C23FA51" w:rsidR="00BB0EAE" w:rsidRDefault="007A3714" w:rsidP="004855F2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32"/>
          <w:szCs w:val="32"/>
          <w:lang w:eastAsia="en-GB"/>
          <w14:ligatures w14:val="none"/>
        </w:rPr>
      </w:pPr>
      <w:r w:rsidRPr="007A3714">
        <w:rPr>
          <w:rFonts w:ascii="Arial" w:eastAsia="Times New Roman" w:hAnsi="Arial" w:cs="Arial"/>
          <w:iCs/>
          <w:noProof/>
          <w:kern w:val="0"/>
          <w:sz w:val="32"/>
          <w:szCs w:val="32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B5A3E" wp14:editId="12E9B938">
                <wp:simplePos x="0" y="0"/>
                <wp:positionH relativeFrom="column">
                  <wp:posOffset>165100</wp:posOffset>
                </wp:positionH>
                <wp:positionV relativeFrom="paragraph">
                  <wp:posOffset>337820</wp:posOffset>
                </wp:positionV>
                <wp:extent cx="8661400" cy="2743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28C88" w14:textId="77777777" w:rsidR="007A3714" w:rsidRDefault="007A3714" w:rsidP="007A371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32"/>
                                <w:szCs w:val="32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32"/>
                                <w:szCs w:val="32"/>
                                <w:lang w:eastAsia="en-GB"/>
                                <w14:ligatures w14:val="none"/>
                              </w:rPr>
                              <w:t>How to use this assessment tool:</w:t>
                            </w:r>
                          </w:p>
                          <w:p w14:paraId="7932F665" w14:textId="77777777" w:rsidR="007A3714" w:rsidRDefault="007A3714" w:rsidP="007A371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32"/>
                                <w:szCs w:val="32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48B3A19E" w14:textId="6C9CDF2A" w:rsidR="00A039FD" w:rsidRDefault="007A3714" w:rsidP="004E3B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7A3714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Either use as a stand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-</w:t>
                            </w:r>
                            <w:r w:rsidRPr="007A3714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alone assessment or incorporate into your Equality Health Impact Assessment</w:t>
                            </w:r>
                            <w:r w:rsidR="00A039FD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3009FB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(EHIA) </w:t>
                            </w:r>
                            <w:r w:rsidR="00A039FD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to review new or existing </w:t>
                            </w:r>
                            <w:r w:rsidR="006008A6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health and care </w:t>
                            </w:r>
                            <w:r w:rsidR="00A039FD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programmes, </w:t>
                            </w:r>
                            <w:r w:rsidR="002A48DE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pathways,</w:t>
                            </w:r>
                            <w:r w:rsidR="00A039FD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and technologies.</w:t>
                            </w:r>
                            <w:r w:rsidR="00FE1EFE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FE1EFE" w:rsidRPr="00FE1EFE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</w:t>
                            </w:r>
                            <w:r w:rsidR="00052372" w:rsidRPr="00FE1EFE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t</w:t>
                            </w:r>
                            <w:r w:rsidR="00FE1EFE" w:rsidRPr="00FE1EFE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is</w:t>
                            </w:r>
                            <w:r w:rsidR="00052372" w:rsidRPr="00FE1EFE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helpful to involve all relevant stakeholders in this review</w:t>
                            </w:r>
                            <w:r w:rsidR="00FE1EFE" w:rsidRPr="00FE1EFE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.</w:t>
                            </w:r>
                          </w:p>
                          <w:p w14:paraId="61122CDA" w14:textId="4C2E656B" w:rsidR="00286940" w:rsidRDefault="006008A6" w:rsidP="004E3B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Use the first sections to consider</w:t>
                            </w:r>
                            <w:r w:rsidR="00286940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all the potential enablers and barriers that a service user, and workforce, may face when 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engaging with </w:t>
                            </w:r>
                            <w:r w:rsidR="00F231D1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all parts of 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th</w:t>
                            </w:r>
                            <w:r w:rsidR="00326F20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programme, pathway, and</w:t>
                            </w:r>
                            <w:r w:rsidR="003315E6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/or technology</w:t>
                            </w:r>
                            <w:r w:rsidR="00326F20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under review</w:t>
                            </w:r>
                            <w:r w:rsidR="003315E6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. </w:t>
                            </w:r>
                            <w:r w:rsidR="003315E6" w:rsidRP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Some of these </w:t>
                            </w:r>
                            <w:r w:rsid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enablers and barriers </w:t>
                            </w:r>
                            <w:r w:rsidR="003315E6" w:rsidRP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may be beyond </w:t>
                            </w:r>
                            <w:r w:rsidR="00FE1EFE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a programmes</w:t>
                            </w:r>
                            <w:r w:rsidR="003315E6" w:rsidRP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direct control, but </w:t>
                            </w:r>
                            <w:r w:rsidR="00010267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they </w:t>
                            </w:r>
                            <w:r w:rsidR="003315E6" w:rsidRP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are necessary to </w:t>
                            </w:r>
                            <w:r w:rsidR="00CC1BED" w:rsidRP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understand </w:t>
                            </w:r>
                            <w:proofErr w:type="gramStart"/>
                            <w:r w:rsid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in order to</w:t>
                            </w:r>
                            <w:proofErr w:type="gramEnd"/>
                            <w:r w:rsid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3315E6" w:rsidRP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mitigate exclusion</w:t>
                            </w:r>
                            <w:r w:rsidR="000919FB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, </w:t>
                            </w:r>
                            <w:r w:rsidR="00DB46A4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dis</w:t>
                            </w:r>
                            <w:r w:rsidR="000919FB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engagement,</w:t>
                            </w:r>
                            <w:r w:rsidR="00CC1BED" w:rsidRPr="00326F2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and its impact on health inequalities.</w:t>
                            </w:r>
                          </w:p>
                          <w:p w14:paraId="48848A13" w14:textId="7B673DC7" w:rsidR="0024260D" w:rsidRDefault="0024260D" w:rsidP="004E3B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Pay special attention to </w:t>
                            </w:r>
                            <w:r w:rsidR="00F231D1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populations most at risk of digital exclusion, while </w:t>
                            </w:r>
                            <w:r w:rsidR="00F231D1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remembering digital exclusion is not a static state</w:t>
                            </w:r>
                            <w:r w:rsidR="00E92C97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,</w:t>
                            </w:r>
                            <w:r w:rsidR="00F231D1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and </w:t>
                            </w:r>
                            <w:r w:rsidR="00E92C97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that anyone could become excluded </w:t>
                            </w:r>
                            <w:r w:rsidR="00F231D1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due to changing health and financial circumstances, a</w:t>
                            </w:r>
                            <w:r w:rsidR="00E92C97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nd</w:t>
                            </w:r>
                            <w:r w:rsidR="00DB46A4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/or</w:t>
                            </w:r>
                            <w:r w:rsidR="00F231D1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E92C97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complexity. </w:t>
                            </w:r>
                          </w:p>
                          <w:p w14:paraId="570849E4" w14:textId="544D2EB6" w:rsidR="00E92C97" w:rsidRPr="004E3BC3" w:rsidRDefault="00D95B21" w:rsidP="004E3B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Document any gaps and </w:t>
                            </w:r>
                            <w:r w:rsidR="003009FB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opportunities and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develop an action plan to reduce risk of exclusion from </w:t>
                            </w:r>
                            <w:r w:rsidR="003009FB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this programme, </w:t>
                            </w:r>
                            <w:proofErr w:type="gramStart"/>
                            <w:r w:rsidR="003009FB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pathway</w:t>
                            </w:r>
                            <w:proofErr w:type="gramEnd"/>
                            <w:r w:rsidR="003009FB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or technology. Either incorporate this into your EHIA or use as part of a wider impact </w:t>
                            </w:r>
                            <w:r w:rsidR="00425EF4">
                              <w:rPr>
                                <w:rFonts w:ascii="Arial" w:eastAsia="Times New Roman" w:hAnsi="Arial" w:cs="Arial"/>
                                <w:iCs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assessment.</w:t>
                            </w:r>
                          </w:p>
                          <w:p w14:paraId="215DE41F" w14:textId="3DFEF7BB" w:rsidR="007A3714" w:rsidRDefault="007A3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B5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pt;margin-top:26.6pt;width:682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">
                <v:textbox>
                  <w:txbxContent>
                    <w:p w14:paraId="79728C88" w14:textId="77777777" w:rsidR="007A3714" w:rsidRDefault="007A3714" w:rsidP="007A371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kern w:val="0"/>
                          <w:sz w:val="32"/>
                          <w:szCs w:val="32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32"/>
                          <w:szCs w:val="32"/>
                          <w:lang w:eastAsia="en-GB"/>
                          <w14:ligatures w14:val="none"/>
                        </w:rPr>
                        <w:t>How to use this assessment tool:</w:t>
                      </w:r>
                    </w:p>
                    <w:p w14:paraId="7932F665" w14:textId="77777777" w:rsidR="007A3714" w:rsidRDefault="007A3714" w:rsidP="007A371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kern w:val="0"/>
                          <w:sz w:val="32"/>
                          <w:szCs w:val="32"/>
                          <w:lang w:eastAsia="en-GB"/>
                          <w14:ligatures w14:val="none"/>
                        </w:rPr>
                      </w:pPr>
                    </w:p>
                    <w:p w14:paraId="48B3A19E" w14:textId="6C9CDF2A" w:rsidR="00A039FD" w:rsidRDefault="007A3714" w:rsidP="004E3B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7A3714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Either use as a stand</w:t>
                      </w: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-</w:t>
                      </w:r>
                      <w:r w:rsidRPr="007A3714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alone assessment or incorporate into your Equality Health Impact Assessment</w:t>
                      </w:r>
                      <w:r w:rsidR="00A039FD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="003009FB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(EHIA) </w:t>
                      </w:r>
                      <w:r w:rsidR="00A039FD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to review new or existing </w:t>
                      </w:r>
                      <w:r w:rsidR="006008A6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health and care </w:t>
                      </w:r>
                      <w:r w:rsidR="00A039FD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programmes, </w:t>
                      </w:r>
                      <w:r w:rsidR="002A48DE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pathways,</w:t>
                      </w:r>
                      <w:r w:rsidR="00A039FD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and technologies.</w:t>
                      </w:r>
                      <w:r w:rsidR="00FE1EFE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="00FE1EFE" w:rsidRPr="00FE1EFE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</w:t>
                      </w:r>
                      <w:r w:rsidR="00052372" w:rsidRPr="00FE1EFE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t</w:t>
                      </w:r>
                      <w:r w:rsidR="00FE1EFE" w:rsidRPr="00FE1EFE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is</w:t>
                      </w:r>
                      <w:r w:rsidR="00052372" w:rsidRPr="00FE1EFE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helpful to involve all relevant stakeholders in this review</w:t>
                      </w:r>
                      <w:r w:rsidR="00FE1EFE" w:rsidRPr="00FE1EFE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.</w:t>
                      </w:r>
                    </w:p>
                    <w:p w14:paraId="61122CDA" w14:textId="4C2E656B" w:rsidR="00286940" w:rsidRDefault="006008A6" w:rsidP="004E3B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Use the first sections to consider</w:t>
                      </w:r>
                      <w:r w:rsidR="00286940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all the potential enablers and barriers that a service user, and workforce, may face when </w:t>
                      </w: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engaging with </w:t>
                      </w:r>
                      <w:r w:rsidR="00F231D1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all parts of </w:t>
                      </w: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th</w:t>
                      </w:r>
                      <w:r w:rsidR="00326F20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programme, pathway, and</w:t>
                      </w:r>
                      <w:r w:rsidR="003315E6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/or technology</w:t>
                      </w:r>
                      <w:r w:rsidR="00326F20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under review</w:t>
                      </w:r>
                      <w:r w:rsidR="003315E6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. </w:t>
                      </w:r>
                      <w:r w:rsidR="003315E6" w:rsidRP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Some of these </w:t>
                      </w:r>
                      <w:r w:rsid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enablers and barriers </w:t>
                      </w:r>
                      <w:r w:rsidR="003315E6" w:rsidRP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may be beyond </w:t>
                      </w:r>
                      <w:r w:rsidR="00FE1EFE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a programmes</w:t>
                      </w:r>
                      <w:r w:rsidR="003315E6" w:rsidRP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direct control, but </w:t>
                      </w:r>
                      <w:r w:rsidR="00010267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they </w:t>
                      </w:r>
                      <w:r w:rsidR="003315E6" w:rsidRP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are necessary to </w:t>
                      </w:r>
                      <w:r w:rsidR="00CC1BED" w:rsidRP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understand </w:t>
                      </w:r>
                      <w:proofErr w:type="gramStart"/>
                      <w:r w:rsid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in order to</w:t>
                      </w:r>
                      <w:proofErr w:type="gramEnd"/>
                      <w:r w:rsid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="003315E6" w:rsidRP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mitigate exclusion</w:t>
                      </w:r>
                      <w:r w:rsidR="000919FB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, </w:t>
                      </w:r>
                      <w:r w:rsidR="00DB46A4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dis</w:t>
                      </w:r>
                      <w:r w:rsidR="000919FB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engagement,</w:t>
                      </w:r>
                      <w:r w:rsidR="00CC1BED" w:rsidRPr="00326F20">
                        <w:rPr>
                          <w:rFonts w:ascii="Arial" w:eastAsia="Times New Roman" w:hAnsi="Arial" w:cs="Arial"/>
                          <w:i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and its impact on health inequalities.</w:t>
                      </w:r>
                    </w:p>
                    <w:p w14:paraId="48848A13" w14:textId="7B673DC7" w:rsidR="0024260D" w:rsidRDefault="0024260D" w:rsidP="004E3B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Pay special attention to </w:t>
                      </w:r>
                      <w:r w:rsidR="00F231D1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the </w:t>
                      </w: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populations most at risk of digital exclusion, while </w:t>
                      </w:r>
                      <w:r w:rsidR="00F231D1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remembering digital exclusion is not a static state</w:t>
                      </w:r>
                      <w:r w:rsidR="00E92C97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,</w:t>
                      </w:r>
                      <w:r w:rsidR="00F231D1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and </w:t>
                      </w:r>
                      <w:r w:rsidR="00E92C97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that anyone could become excluded </w:t>
                      </w:r>
                      <w:r w:rsidR="00F231D1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due to changing health and financial circumstances, a</w:t>
                      </w:r>
                      <w:r w:rsidR="00E92C97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nd</w:t>
                      </w:r>
                      <w:r w:rsidR="00DB46A4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/or</w:t>
                      </w:r>
                      <w:r w:rsidR="00F231D1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="00E92C97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complexity. </w:t>
                      </w:r>
                    </w:p>
                    <w:p w14:paraId="570849E4" w14:textId="544D2EB6" w:rsidR="00E92C97" w:rsidRPr="004E3BC3" w:rsidRDefault="00D95B21" w:rsidP="004E3B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Document any gaps and </w:t>
                      </w:r>
                      <w:r w:rsidR="003009FB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opportunities and</w:t>
                      </w:r>
                      <w:r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develop an action plan to reduce risk of exclusion from </w:t>
                      </w:r>
                      <w:r w:rsidR="003009FB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this programme, </w:t>
                      </w:r>
                      <w:proofErr w:type="gramStart"/>
                      <w:r w:rsidR="003009FB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pathway</w:t>
                      </w:r>
                      <w:proofErr w:type="gramEnd"/>
                      <w:r w:rsidR="003009FB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or technology. Either incorporate this into your EHIA or use as part of a wider impact </w:t>
                      </w:r>
                      <w:r w:rsidR="00425EF4">
                        <w:rPr>
                          <w:rFonts w:ascii="Arial" w:eastAsia="Times New Roman" w:hAnsi="Arial" w:cs="Arial"/>
                          <w:iCs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assessment.</w:t>
                      </w:r>
                    </w:p>
                    <w:p w14:paraId="215DE41F" w14:textId="3DFEF7BB" w:rsidR="007A3714" w:rsidRDefault="007A3714"/>
                  </w:txbxContent>
                </v:textbox>
                <w10:wrap type="square"/>
              </v:shape>
            </w:pict>
          </mc:Fallback>
        </mc:AlternateContent>
      </w:r>
    </w:p>
    <w:p w14:paraId="678EEAEF" w14:textId="77777777" w:rsidR="00215218" w:rsidRDefault="00215218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1F522D0D" w14:textId="398105B7" w:rsidR="00215218" w:rsidRDefault="003009FB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  <w:t>Other resources are being dev</w:t>
      </w:r>
      <w:r w:rsidR="00425EF4"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  <w:t xml:space="preserve">eloped to be used in different scenarios- including </w:t>
      </w:r>
      <w:r w:rsidR="003044AE"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  <w:t>for industry partners.</w:t>
      </w:r>
    </w:p>
    <w:p w14:paraId="69EEE903" w14:textId="77777777" w:rsidR="00215218" w:rsidRDefault="00215218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271CDCF4" w14:textId="77777777" w:rsidR="00215218" w:rsidRDefault="00215218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23C4C76F" w14:textId="77777777" w:rsidR="006B3B6A" w:rsidRDefault="006B3B6A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5C375A5E" w14:textId="77777777" w:rsidR="00215218" w:rsidRPr="00941CB3" w:rsidRDefault="00215218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2868"/>
        <w:gridCol w:w="2908"/>
        <w:gridCol w:w="4916"/>
      </w:tblGrid>
      <w:tr w:rsidR="00941CB3" w:rsidRPr="00941CB3" w14:paraId="0D8C7283" w14:textId="77777777" w:rsidTr="00941CB3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104B" w14:textId="77777777" w:rsidR="00941CB3" w:rsidRPr="00941CB3" w:rsidRDefault="00941CB3" w:rsidP="00941CB3">
            <w:pPr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941CB3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Digital Inclusion: health and care service/pathway/technology design/assessment tool</w:t>
            </w:r>
          </w:p>
          <w:p w14:paraId="4773D301" w14:textId="77777777" w:rsidR="00941CB3" w:rsidRPr="00941CB3" w:rsidRDefault="00941CB3" w:rsidP="00941CB3">
            <w:pPr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818"/>
              <w:gridCol w:w="3686"/>
              <w:gridCol w:w="3285"/>
            </w:tblGrid>
            <w:tr w:rsidR="00941CB3" w:rsidRPr="00941CB3" w14:paraId="5337F8B0" w14:textId="77777777" w:rsidTr="00941CB3">
              <w:tc>
                <w:tcPr>
                  <w:tcW w:w="13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E3FF"/>
                </w:tcPr>
                <w:p w14:paraId="4172AB53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</w:rPr>
                  </w:pPr>
                  <w:r w:rsidRPr="00941CB3">
                    <w:rPr>
                      <w:rFonts w:ascii="Arial" w:eastAsia="Times New Roman" w:hAnsi="Arial" w:cs="Arial"/>
                      <w:b/>
                      <w:bCs/>
                      <w:iCs/>
                    </w:rPr>
                    <w:t>Digital service/pathway/technology design objectives</w:t>
                  </w:r>
                </w:p>
                <w:p w14:paraId="67236073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</w:rPr>
                  </w:pPr>
                </w:p>
              </w:tc>
            </w:tr>
            <w:tr w:rsidR="00941CB3" w:rsidRPr="00941CB3" w14:paraId="2851F751" w14:textId="77777777" w:rsidTr="00941CB3">
              <w:trPr>
                <w:trHeight w:val="323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3087"/>
                  <w:vAlign w:val="center"/>
                  <w:hideMark/>
                </w:tcPr>
                <w:p w14:paraId="254C5AC5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</w:rPr>
                  </w:pPr>
                  <w:r w:rsidRPr="00941CB3">
                    <w:rPr>
                      <w:rFonts w:ascii="Arial" w:eastAsia="Times New Roman" w:hAnsi="Arial" w:cs="Arial"/>
                      <w:b/>
                      <w:bCs/>
                      <w:iCs/>
                    </w:rPr>
                    <w:t>AWARENESS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1B6E6"/>
                  <w:vAlign w:val="center"/>
                  <w:hideMark/>
                </w:tcPr>
                <w:p w14:paraId="7D430171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</w:rPr>
                  </w:pPr>
                  <w:r w:rsidRPr="00941CB3">
                    <w:rPr>
                      <w:rFonts w:ascii="Arial" w:eastAsia="Times New Roman" w:hAnsi="Arial" w:cs="Arial"/>
                      <w:b/>
                      <w:bCs/>
                      <w:iCs/>
                    </w:rPr>
                    <w:t>CONSIDERATION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A499"/>
                  <w:vAlign w:val="center"/>
                  <w:hideMark/>
                </w:tcPr>
                <w:p w14:paraId="0E9B5001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</w:pPr>
                  <w:r w:rsidRPr="00941CB3"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  <w:t>USE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9639"/>
                  <w:vAlign w:val="center"/>
                  <w:hideMark/>
                </w:tcPr>
                <w:p w14:paraId="7758E4E4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</w:pPr>
                  <w:r w:rsidRPr="00941CB3"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  <w:t>POST USE</w:t>
                  </w:r>
                </w:p>
              </w:tc>
            </w:tr>
            <w:tr w:rsidR="00941CB3" w:rsidRPr="00941CB3" w14:paraId="5ED0ED8D" w14:textId="77777777" w:rsidTr="00941CB3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3087"/>
                  <w:vAlign w:val="center"/>
                </w:tcPr>
                <w:p w14:paraId="6B8994E5" w14:textId="49CC8868" w:rsidR="00941CB3" w:rsidRPr="00941CB3" w:rsidRDefault="00941CB3" w:rsidP="00941CB3">
                  <w:pPr>
                    <w:widowControl w:val="0"/>
                    <w:rPr>
                      <w:rFonts w:ascii="Arial" w:eastAsia="Times New Roman" w:hAnsi="Arial" w:cs="Arial"/>
                      <w:iCs/>
                    </w:rPr>
                  </w:pPr>
                  <w:r w:rsidRPr="00941CB3">
                    <w:rPr>
                      <w:rFonts w:ascii="Arial" w:eastAsia="Times New Roman" w:hAnsi="Arial" w:cs="Arial"/>
                      <w:iCs/>
                    </w:rPr>
                    <w:t>Our population is aware of digital health and care services/</w:t>
                  </w:r>
                  <w:r w:rsidR="00F51351">
                    <w:rPr>
                      <w:rFonts w:ascii="Arial" w:eastAsia="Times New Roman" w:hAnsi="Arial" w:cs="Arial"/>
                      <w:iCs/>
                    </w:rPr>
                    <w:t xml:space="preserve"> </w:t>
                  </w:r>
                  <w:r w:rsidRPr="00941CB3">
                    <w:rPr>
                      <w:rFonts w:ascii="Arial" w:eastAsia="Times New Roman" w:hAnsi="Arial" w:cs="Arial"/>
                      <w:iCs/>
                    </w:rPr>
                    <w:t>pathways and technologies</w:t>
                  </w:r>
                  <w:r w:rsidR="00F51351">
                    <w:rPr>
                      <w:rFonts w:ascii="Arial" w:eastAsia="Times New Roman" w:hAnsi="Arial" w:cs="Arial"/>
                      <w:iCs/>
                    </w:rPr>
                    <w:t>,</w:t>
                  </w:r>
                  <w:r w:rsidRPr="00941CB3">
                    <w:rPr>
                      <w:rFonts w:ascii="Arial" w:eastAsia="Times New Roman" w:hAnsi="Arial" w:cs="Arial"/>
                      <w:iCs/>
                    </w:rPr>
                    <w:t xml:space="preserve"> and their relevance to them as individuals.</w:t>
                  </w:r>
                </w:p>
                <w:p w14:paraId="1822176B" w14:textId="77777777" w:rsidR="00941CB3" w:rsidRPr="00941CB3" w:rsidRDefault="00941CB3" w:rsidP="00941CB3">
                  <w:pPr>
                    <w:rPr>
                      <w:rFonts w:ascii="Arial" w:eastAsia="Times New Roman" w:hAnsi="Arial" w:cs="Arial"/>
                      <w:iCs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1B6E6"/>
                  <w:vAlign w:val="center"/>
                  <w:hideMark/>
                </w:tcPr>
                <w:p w14:paraId="6EE93205" w14:textId="77777777" w:rsidR="00941CB3" w:rsidRPr="00941CB3" w:rsidRDefault="00941CB3" w:rsidP="00941CB3">
                  <w:pPr>
                    <w:widowControl w:val="0"/>
                    <w:rPr>
                      <w:rFonts w:ascii="Arial" w:eastAsia="Times New Roman" w:hAnsi="Arial" w:cs="Arial"/>
                      <w:iCs/>
                    </w:rPr>
                  </w:pPr>
                  <w:r w:rsidRPr="00941CB3">
                    <w:rPr>
                      <w:rFonts w:ascii="Arial" w:eastAsia="Times New Roman" w:hAnsi="Arial" w:cs="Arial"/>
                      <w:iCs/>
                    </w:rPr>
                    <w:t>Our population:</w:t>
                  </w:r>
                </w:p>
                <w:p w14:paraId="0330D4F8" w14:textId="730FFED5" w:rsidR="00941CB3" w:rsidRPr="00941CB3" w:rsidRDefault="00941CB3" w:rsidP="00941CB3">
                  <w:pPr>
                    <w:widowControl w:val="0"/>
                    <w:numPr>
                      <w:ilvl w:val="0"/>
                      <w:numId w:val="1"/>
                    </w:numPr>
                    <w:contextualSpacing/>
                    <w:rPr>
                      <w:rFonts w:ascii="Arial" w:hAnsi="Arial" w:cs="Arial"/>
                    </w:rPr>
                  </w:pPr>
                  <w:r w:rsidRPr="00941CB3">
                    <w:rPr>
                      <w:rFonts w:ascii="Arial" w:hAnsi="Arial" w:cs="Arial"/>
                    </w:rPr>
                    <w:t xml:space="preserve">has suitable access or can get suitable access to devices and/or the internet so they have equitable </w:t>
                  </w:r>
                  <w:proofErr w:type="gramStart"/>
                  <w:r w:rsidRPr="00941CB3">
                    <w:rPr>
                      <w:rFonts w:ascii="Arial" w:hAnsi="Arial" w:cs="Arial"/>
                    </w:rPr>
                    <w:t>access, and</w:t>
                  </w:r>
                  <w:proofErr w:type="gramEnd"/>
                  <w:r w:rsidRPr="00941CB3">
                    <w:rPr>
                      <w:rFonts w:ascii="Arial" w:hAnsi="Arial" w:cs="Arial"/>
                    </w:rPr>
                    <w:t xml:space="preserve"> can interact with and benefit from digital health and care.</w:t>
                  </w:r>
                </w:p>
                <w:p w14:paraId="0366D7FC" w14:textId="77777777" w:rsidR="00941CB3" w:rsidRPr="00941CB3" w:rsidRDefault="00941CB3" w:rsidP="00941CB3">
                  <w:pPr>
                    <w:widowControl w:val="0"/>
                    <w:numPr>
                      <w:ilvl w:val="0"/>
                      <w:numId w:val="1"/>
                    </w:numPr>
                    <w:contextualSpacing/>
                    <w:rPr>
                      <w:rFonts w:ascii="Arial" w:hAnsi="Arial" w:cs="Arial"/>
                    </w:rPr>
                  </w:pPr>
                  <w:r w:rsidRPr="00941CB3">
                    <w:rPr>
                      <w:rFonts w:ascii="Arial" w:hAnsi="Arial" w:cs="Arial"/>
                    </w:rPr>
                    <w:t>will be enabled to access and interact with digital health and care safely and effectively regardless of their literacy, digital or personal skills.</w:t>
                  </w:r>
                </w:p>
                <w:p w14:paraId="1B788045" w14:textId="47B0273E" w:rsidR="00941CB3" w:rsidRPr="00941CB3" w:rsidRDefault="00941CB3" w:rsidP="00941CB3">
                  <w:pPr>
                    <w:widowControl w:val="0"/>
                    <w:numPr>
                      <w:ilvl w:val="0"/>
                      <w:numId w:val="1"/>
                    </w:numPr>
                    <w:contextualSpacing/>
                    <w:rPr>
                      <w:rFonts w:ascii="Arial" w:hAnsi="Arial" w:cs="Arial"/>
                    </w:rPr>
                  </w:pPr>
                  <w:r w:rsidRPr="00941CB3">
                    <w:rPr>
                      <w:rFonts w:ascii="Arial" w:hAnsi="Arial" w:cs="Arial"/>
                    </w:rPr>
                    <w:t>can see the value of accessing and interacting with relevant digital health and care services/pathways/technologies.</w:t>
                  </w:r>
                </w:p>
                <w:p w14:paraId="78DD977E" w14:textId="77777777" w:rsidR="00941CB3" w:rsidRPr="00941CB3" w:rsidRDefault="00941CB3" w:rsidP="00941CB3">
                  <w:pPr>
                    <w:widowControl w:val="0"/>
                    <w:numPr>
                      <w:ilvl w:val="0"/>
                      <w:numId w:val="1"/>
                    </w:numPr>
                    <w:contextualSpacing/>
                    <w:rPr>
                      <w:rFonts w:ascii="Arial" w:hAnsi="Arial" w:cs="Arial"/>
                    </w:rPr>
                  </w:pPr>
                  <w:r w:rsidRPr="00941CB3">
                    <w:rPr>
                      <w:rFonts w:ascii="Arial" w:hAnsi="Arial" w:cs="Arial"/>
                    </w:rPr>
                    <w:t>can, and does, trust in this service/pathway/technology.</w:t>
                  </w:r>
                </w:p>
                <w:p w14:paraId="6809B5D1" w14:textId="4BDE44B9" w:rsidR="00941CB3" w:rsidRPr="00941CB3" w:rsidRDefault="00941CB3" w:rsidP="00941CB3">
                  <w:pPr>
                    <w:widowControl w:val="0"/>
                    <w:numPr>
                      <w:ilvl w:val="0"/>
                      <w:numId w:val="1"/>
                    </w:numPr>
                    <w:contextualSpacing/>
                    <w:rPr>
                      <w:rFonts w:ascii="Arial" w:hAnsi="Arial" w:cs="Arial"/>
                    </w:rPr>
                  </w:pPr>
                  <w:r w:rsidRPr="00941CB3">
                    <w:rPr>
                      <w:rFonts w:ascii="Arial" w:hAnsi="Arial" w:cs="Arial"/>
                    </w:rPr>
                    <w:t>can, and does</w:t>
                  </w:r>
                  <w:r w:rsidR="00055F6C">
                    <w:rPr>
                      <w:rFonts w:ascii="Arial" w:hAnsi="Arial" w:cs="Arial"/>
                    </w:rPr>
                    <w:t>,</w:t>
                  </w:r>
                  <w:r w:rsidRPr="00941CB3">
                    <w:rPr>
                      <w:rFonts w:ascii="Arial" w:hAnsi="Arial" w:cs="Arial"/>
                    </w:rPr>
                    <w:t xml:space="preserve"> trust what is happening to their data and how it is being used</w:t>
                  </w:r>
                  <w:r w:rsidR="00055F6C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A499"/>
                  <w:vAlign w:val="center"/>
                </w:tcPr>
                <w:p w14:paraId="579110E1" w14:textId="77777777" w:rsidR="00941CB3" w:rsidRPr="00941CB3" w:rsidRDefault="00941CB3" w:rsidP="00941CB3">
                  <w:pPr>
                    <w:widowControl w:val="0"/>
                    <w:rPr>
                      <w:rFonts w:ascii="Arial" w:eastAsia="Times New Roman" w:hAnsi="Arial" w:cs="Arial"/>
                      <w:iCs/>
                      <w:color w:val="FFFFFF"/>
                    </w:rPr>
                  </w:pPr>
                  <w:r w:rsidRPr="00941CB3">
                    <w:rPr>
                      <w:rFonts w:ascii="Arial" w:eastAsia="Times New Roman" w:hAnsi="Arial" w:cs="Arial"/>
                      <w:iCs/>
                      <w:color w:val="FFFFFF"/>
                    </w:rPr>
                    <w:t>Our service users:</w:t>
                  </w:r>
                </w:p>
                <w:p w14:paraId="73416E89" w14:textId="5DDA04E5" w:rsidR="00941CB3" w:rsidRPr="00941CB3" w:rsidRDefault="00941CB3" w:rsidP="00941CB3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ascii="Arial" w:hAnsi="Arial" w:cs="Arial"/>
                      <w:color w:val="FFFFFF"/>
                    </w:rPr>
                  </w:pPr>
                  <w:r w:rsidRPr="00941CB3">
                    <w:rPr>
                      <w:rFonts w:ascii="Arial" w:hAnsi="Arial" w:cs="Arial"/>
                      <w:color w:val="FFFFFF"/>
                    </w:rPr>
                    <w:t>have reliable access to devices and the internet when they need it to enable them to access and interact with digital health and care</w:t>
                  </w:r>
                  <w:r w:rsidR="00654A62">
                    <w:rPr>
                      <w:rFonts w:ascii="Arial" w:hAnsi="Arial" w:cs="Arial"/>
                      <w:color w:val="FFFFFF"/>
                    </w:rPr>
                    <w:t>.</w:t>
                  </w:r>
                </w:p>
                <w:p w14:paraId="303A8611" w14:textId="0FFAAB3F" w:rsidR="00941CB3" w:rsidRPr="00941CB3" w:rsidRDefault="00941CB3" w:rsidP="00941CB3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ascii="Arial" w:hAnsi="Arial" w:cs="Arial"/>
                      <w:color w:val="FFFFFF"/>
                    </w:rPr>
                  </w:pPr>
                  <w:r w:rsidRPr="00941CB3">
                    <w:rPr>
                      <w:rFonts w:ascii="Arial" w:hAnsi="Arial" w:cs="Arial"/>
                      <w:color w:val="FFFFFF"/>
                    </w:rPr>
                    <w:t>can access and interact with digital health and care safely and effectively</w:t>
                  </w:r>
                  <w:r w:rsidR="00654A62">
                    <w:rPr>
                      <w:rFonts w:ascii="Arial" w:hAnsi="Arial" w:cs="Arial"/>
                      <w:color w:val="FFFFFF"/>
                    </w:rPr>
                    <w:t>.</w:t>
                  </w:r>
                </w:p>
                <w:p w14:paraId="5035FD3C" w14:textId="77777777" w:rsidR="00941CB3" w:rsidRPr="00941CB3" w:rsidRDefault="00941CB3" w:rsidP="00941CB3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ascii="Arial" w:hAnsi="Arial" w:cs="Arial"/>
                      <w:color w:val="FFFFFF"/>
                    </w:rPr>
                  </w:pPr>
                  <w:r w:rsidRPr="00941CB3">
                    <w:rPr>
                      <w:rFonts w:ascii="Arial" w:hAnsi="Arial" w:cs="Arial"/>
                      <w:color w:val="FFFFFF"/>
                    </w:rPr>
                    <w:t>have access to reliable, trusted, support whenever they need it.</w:t>
                  </w:r>
                </w:p>
                <w:p w14:paraId="4240D671" w14:textId="77777777" w:rsidR="00941CB3" w:rsidRPr="00941CB3" w:rsidRDefault="00941CB3" w:rsidP="00941CB3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ascii="Arial" w:hAnsi="Arial" w:cs="Arial"/>
                      <w:color w:val="FFFFFF"/>
                    </w:rPr>
                  </w:pPr>
                  <w:r w:rsidRPr="00941CB3">
                    <w:rPr>
                      <w:rFonts w:ascii="Arial" w:hAnsi="Arial" w:cs="Arial"/>
                      <w:color w:val="FFFFFF"/>
                    </w:rPr>
                    <w:t>value digital health and care and will continue to use it.</w:t>
                  </w:r>
                </w:p>
                <w:p w14:paraId="4C6F7941" w14:textId="1E885280" w:rsidR="00941CB3" w:rsidRPr="00941CB3" w:rsidRDefault="00941CB3" w:rsidP="00941CB3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ascii="Arial" w:hAnsi="Arial" w:cs="Arial"/>
                      <w:color w:val="FFFFFF"/>
                    </w:rPr>
                  </w:pPr>
                  <w:r w:rsidRPr="00941CB3">
                    <w:rPr>
                      <w:rFonts w:ascii="Arial" w:hAnsi="Arial" w:cs="Arial"/>
                      <w:color w:val="FFFFFF"/>
                    </w:rPr>
                    <w:t>feel safe and know that their data is safe when using digital health and care</w:t>
                  </w:r>
                  <w:r w:rsidR="00654A62">
                    <w:rPr>
                      <w:rFonts w:ascii="Arial" w:hAnsi="Arial" w:cs="Arial"/>
                      <w:color w:val="FFFFFF"/>
                    </w:rPr>
                    <w:t>.</w:t>
                  </w:r>
                </w:p>
                <w:p w14:paraId="6B8B8209" w14:textId="77777777" w:rsidR="00941CB3" w:rsidRPr="00941CB3" w:rsidRDefault="00941CB3" w:rsidP="00941CB3">
                  <w:pPr>
                    <w:rPr>
                      <w:rFonts w:ascii="Arial" w:eastAsia="Times New Roman" w:hAnsi="Arial" w:cs="Arial"/>
                      <w:iCs/>
                      <w:color w:val="FFFFFF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9639"/>
                  <w:vAlign w:val="center"/>
                </w:tcPr>
                <w:p w14:paraId="620881C9" w14:textId="5059A9D9" w:rsidR="00941CB3" w:rsidRPr="00941CB3" w:rsidRDefault="00941CB3" w:rsidP="00941CB3">
                  <w:pPr>
                    <w:widowControl w:val="0"/>
                    <w:rPr>
                      <w:rFonts w:ascii="Arial" w:eastAsia="Times New Roman" w:hAnsi="Arial" w:cs="Arial"/>
                      <w:iCs/>
                      <w:color w:val="FFFFFF"/>
                    </w:rPr>
                  </w:pPr>
                  <w:r w:rsidRPr="00941CB3">
                    <w:rPr>
                      <w:rFonts w:ascii="Arial" w:eastAsia="Times New Roman" w:hAnsi="Arial" w:cs="Arial"/>
                      <w:iCs/>
                      <w:color w:val="FFFFFF"/>
                    </w:rPr>
                    <w:t xml:space="preserve">Our population experience that they benefit from digital health and </w:t>
                  </w:r>
                  <w:proofErr w:type="gramStart"/>
                  <w:r w:rsidRPr="00941CB3">
                    <w:rPr>
                      <w:rFonts w:ascii="Arial" w:eastAsia="Times New Roman" w:hAnsi="Arial" w:cs="Arial"/>
                      <w:iCs/>
                      <w:color w:val="FFFFFF"/>
                    </w:rPr>
                    <w:t>care</w:t>
                  </w:r>
                  <w:r w:rsidR="00234013">
                    <w:rPr>
                      <w:rFonts w:ascii="Arial" w:eastAsia="Times New Roman" w:hAnsi="Arial" w:cs="Arial"/>
                      <w:iCs/>
                      <w:color w:val="FFFFFF"/>
                    </w:rPr>
                    <w:t>,</w:t>
                  </w:r>
                  <w:r w:rsidRPr="00941CB3">
                    <w:rPr>
                      <w:rFonts w:ascii="Arial" w:eastAsia="Times New Roman" w:hAnsi="Arial" w:cs="Arial"/>
                      <w:iCs/>
                      <w:color w:val="FFFFFF"/>
                    </w:rPr>
                    <w:t xml:space="preserve"> and</w:t>
                  </w:r>
                  <w:proofErr w:type="gramEnd"/>
                  <w:r w:rsidRPr="00941CB3">
                    <w:rPr>
                      <w:rFonts w:ascii="Arial" w:eastAsia="Times New Roman" w:hAnsi="Arial" w:cs="Arial"/>
                      <w:iCs/>
                      <w:color w:val="FFFFFF"/>
                    </w:rPr>
                    <w:t xml:space="preserve"> are motivated to continue using it</w:t>
                  </w:r>
                  <w:r w:rsidR="00654A62">
                    <w:rPr>
                      <w:rFonts w:ascii="Arial" w:eastAsia="Times New Roman" w:hAnsi="Arial" w:cs="Arial"/>
                      <w:iCs/>
                      <w:color w:val="FFFFFF"/>
                    </w:rPr>
                    <w:t>.</w:t>
                  </w:r>
                </w:p>
                <w:p w14:paraId="7B67F939" w14:textId="77777777" w:rsidR="00941CB3" w:rsidRPr="00941CB3" w:rsidRDefault="00941CB3" w:rsidP="00941CB3">
                  <w:pPr>
                    <w:rPr>
                      <w:rFonts w:ascii="Arial" w:eastAsia="Times New Roman" w:hAnsi="Arial" w:cs="Arial"/>
                      <w:iCs/>
                      <w:color w:val="FFFFFF"/>
                    </w:rPr>
                  </w:pPr>
                </w:p>
              </w:tc>
            </w:tr>
            <w:tr w:rsidR="00941CB3" w:rsidRPr="00941CB3" w14:paraId="7D89A25E" w14:textId="77777777">
              <w:tc>
                <w:tcPr>
                  <w:tcW w:w="13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61F28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</w:pPr>
                </w:p>
                <w:p w14:paraId="0755E859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</w:rPr>
                  </w:pPr>
                  <w:r w:rsidRPr="00941CB3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</w:rPr>
                    <w:t>ACCESSIBLE AND USEABLE PATHWAYS &amp; TECHNOLOGY</w:t>
                  </w:r>
                </w:p>
                <w:p w14:paraId="05BF5542" w14:textId="4B0DBA93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Cs/>
                      <w:color w:val="000000"/>
                    </w:rPr>
                  </w:pPr>
                  <w:r w:rsidRPr="00941CB3">
                    <w:rPr>
                      <w:rFonts w:ascii="Arial" w:eastAsia="Times New Roman" w:hAnsi="Arial" w:cs="Arial"/>
                      <w:iCs/>
                      <w:color w:val="000000"/>
                    </w:rPr>
                    <w:t>For each programme and across all pathways the service user will interact with, including any assistive technologies</w:t>
                  </w:r>
                  <w:r w:rsidR="007F6F6C">
                    <w:rPr>
                      <w:rFonts w:ascii="Arial" w:eastAsia="Times New Roman" w:hAnsi="Arial" w:cs="Arial"/>
                      <w:iCs/>
                      <w:color w:val="000000"/>
                    </w:rPr>
                    <w:t>.</w:t>
                  </w:r>
                </w:p>
                <w:p w14:paraId="18367DED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</w:pPr>
                </w:p>
              </w:tc>
            </w:tr>
            <w:tr w:rsidR="00941CB3" w:rsidRPr="00941CB3" w14:paraId="6ECA7741" w14:textId="77777777" w:rsidTr="00941CB3">
              <w:trPr>
                <w:trHeight w:val="800"/>
              </w:trPr>
              <w:tc>
                <w:tcPr>
                  <w:tcW w:w="13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2CE"/>
                  <w:vAlign w:val="center"/>
                </w:tcPr>
                <w:p w14:paraId="2426F5F9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</w:pPr>
                </w:p>
                <w:p w14:paraId="05B714D2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</w:pPr>
                  <w:r w:rsidRPr="00941CB3"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  <w:t>&lt;&lt;&lt;&lt;&lt; GUIDANCE and SUPPORT &gt;&gt;&gt;&gt;&gt;</w:t>
                  </w:r>
                </w:p>
                <w:p w14:paraId="5BA67B14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iCs/>
                      <w:color w:val="FFFFFF"/>
                    </w:rPr>
                  </w:pPr>
                  <w:r w:rsidRPr="00941CB3">
                    <w:rPr>
                      <w:rFonts w:ascii="Arial" w:eastAsia="Times New Roman" w:hAnsi="Arial" w:cs="Arial"/>
                      <w:iCs/>
                      <w:color w:val="FFFFFF"/>
                    </w:rPr>
                    <w:t>Design in information, emotional and technological/pathway support</w:t>
                  </w:r>
                </w:p>
                <w:p w14:paraId="1CCC9059" w14:textId="77777777" w:rsidR="00941CB3" w:rsidRPr="00941CB3" w:rsidRDefault="00941CB3" w:rsidP="00941CB3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FFFFFF"/>
                    </w:rPr>
                  </w:pPr>
                </w:p>
              </w:tc>
            </w:tr>
          </w:tbl>
          <w:p w14:paraId="01F418FD" w14:textId="77777777" w:rsidR="00941CB3" w:rsidRDefault="00941CB3" w:rsidP="00941CB3">
            <w:pPr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</w:p>
          <w:p w14:paraId="260EC9EF" w14:textId="77777777" w:rsidR="00022A9D" w:rsidRDefault="00022A9D" w:rsidP="00941CB3">
            <w:pPr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</w:p>
          <w:p w14:paraId="684DD90B" w14:textId="77777777" w:rsidR="00022A9D" w:rsidRPr="00941CB3" w:rsidRDefault="00022A9D" w:rsidP="00941CB3">
            <w:pPr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</w:p>
        </w:tc>
      </w:tr>
      <w:tr w:rsidR="00941CB3" w:rsidRPr="00941CB3" w14:paraId="02BC6E77" w14:textId="77777777" w:rsidTr="00941C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vAlign w:val="center"/>
            <w:hideMark/>
          </w:tcPr>
          <w:p w14:paraId="6011B433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lastRenderedPageBreak/>
              <w:t>Enablers to awareness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vAlign w:val="center"/>
            <w:hideMark/>
          </w:tcPr>
          <w:p w14:paraId="223AF39A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Barriers to awareness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vAlign w:val="center"/>
            <w:hideMark/>
          </w:tcPr>
          <w:p w14:paraId="4AA02413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Pay special attention to: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vAlign w:val="center"/>
          </w:tcPr>
          <w:p w14:paraId="7C94D187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 xml:space="preserve">Service/pathway/technology design to mitigate digital </w:t>
            </w:r>
            <w:proofErr w:type="gramStart"/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exclusion</w:t>
            </w:r>
            <w:proofErr w:type="gramEnd"/>
          </w:p>
          <w:p w14:paraId="74372612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</w:tr>
      <w:tr w:rsidR="00941CB3" w:rsidRPr="00941CB3" w14:paraId="60A54A08" w14:textId="77777777" w:rsidTr="00941C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66A54" w14:textId="605F7190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Information available and accessible to target audience</w:t>
            </w:r>
            <w:r w:rsidR="007F6F6C">
              <w:rPr>
                <w:rFonts w:ascii="Arial" w:eastAsia="Times New Roman" w:hAnsi="Arial" w:cs="Arial"/>
                <w:iCs/>
              </w:rPr>
              <w:t>.</w:t>
            </w:r>
          </w:p>
          <w:p w14:paraId="4F89DA9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6943EB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75E48" w14:textId="43760363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Information not available in an accessible way at a time it would benefit individual</w:t>
            </w:r>
            <w:r w:rsidR="007F6F6C">
              <w:rPr>
                <w:rFonts w:ascii="Arial" w:eastAsia="Times New Roman" w:hAnsi="Arial" w:cs="Arial"/>
                <w:iCs/>
              </w:rPr>
              <w:t>.</w:t>
            </w:r>
            <w:r w:rsidRPr="00941CB3"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8BB9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All populations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2262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Develop a communication strategy and information resources that raise awareness of digital health and care generally, and for the population this service, pathway, technology is designed for. Consider locations, support agencies, workforce.</w:t>
            </w:r>
          </w:p>
          <w:p w14:paraId="5D6DFE14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FB93EA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26007066" w14:textId="77777777" w:rsidTr="00941C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40160C0B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Enablers to access and affordability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28D8D47E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Barriers to access and affordability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215CBF17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Pay special attention to: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</w:tcPr>
          <w:p w14:paraId="7E1B9C9C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 xml:space="preserve">Service/pathway/technology design to mitigate digital </w:t>
            </w:r>
            <w:proofErr w:type="gramStart"/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exclusion</w:t>
            </w:r>
            <w:proofErr w:type="gramEnd"/>
          </w:p>
          <w:p w14:paraId="045402EA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</w:tr>
      <w:tr w:rsidR="00941CB3" w:rsidRPr="00941CB3" w14:paraId="2C6240D7" w14:textId="77777777" w:rsidTr="00941CB3">
        <w:trPr>
          <w:trHeight w:val="3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50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Individuals have access to all the devices and apps that meet their needs.</w:t>
            </w:r>
          </w:p>
          <w:p w14:paraId="5867A4C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1B29ADFB" w14:textId="28FF46D3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Access to connection, </w:t>
            </w:r>
            <w:r w:rsidR="008F5F8E" w:rsidRPr="00941CB3">
              <w:rPr>
                <w:rFonts w:ascii="Arial" w:eastAsia="Times New Roman" w:hAnsi="Arial" w:cs="Arial"/>
                <w:iCs/>
              </w:rPr>
              <w:t>Wi-Fi</w:t>
            </w:r>
            <w:r w:rsidRPr="00941CB3">
              <w:rPr>
                <w:rFonts w:ascii="Arial" w:eastAsia="Times New Roman" w:hAnsi="Arial" w:cs="Arial"/>
                <w:iCs/>
              </w:rPr>
              <w:t>, data, electricity, recognising access needs to be consistent for some health and care pathways.</w:t>
            </w:r>
          </w:p>
          <w:p w14:paraId="29042C6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029654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F1F5584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020AB68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05C716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DE0" w14:textId="644CC96B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No access, or limited access to technology, </w:t>
            </w:r>
            <w:r w:rsidR="008F5F8E" w:rsidRPr="00941CB3">
              <w:rPr>
                <w:rFonts w:ascii="Arial" w:eastAsia="Times New Roman" w:hAnsi="Arial" w:cs="Arial"/>
                <w:iCs/>
              </w:rPr>
              <w:t>Wi-Fi</w:t>
            </w:r>
            <w:r w:rsidRPr="00941CB3">
              <w:rPr>
                <w:rFonts w:ascii="Arial" w:eastAsia="Times New Roman" w:hAnsi="Arial" w:cs="Arial"/>
                <w:iCs/>
              </w:rPr>
              <w:t>, data, or electricity.</w:t>
            </w:r>
          </w:p>
          <w:p w14:paraId="1827995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Old / incompatible devises.</w:t>
            </w:r>
          </w:p>
          <w:p w14:paraId="42330DA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Programmes with frequent updates/high specification requirements.</w:t>
            </w:r>
          </w:p>
          <w:p w14:paraId="3B9E9D9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Cost and personal priorities (essential items)</w:t>
            </w:r>
          </w:p>
          <w:p w14:paraId="4F10D4B1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Housing infrastructure and location (e.g. rural areas).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989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People from no/low-income households</w:t>
            </w:r>
          </w:p>
          <w:p w14:paraId="7E29816F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People in insecure housing/homeless</w:t>
            </w:r>
          </w:p>
          <w:p w14:paraId="19578945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People with low literacy People with lower educational attainment </w:t>
            </w:r>
          </w:p>
          <w:p w14:paraId="4E39DEFA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Older adults </w:t>
            </w:r>
          </w:p>
          <w:p w14:paraId="1D2BFE87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Young adults</w:t>
            </w:r>
          </w:p>
          <w:p w14:paraId="3BD0557D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People from NRS social grades D&amp;E</w:t>
            </w:r>
          </w:p>
          <w:p w14:paraId="426C6B16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People living in rural </w:t>
            </w:r>
            <w:proofErr w:type="gramStart"/>
            <w:r w:rsidRPr="00941CB3">
              <w:rPr>
                <w:rFonts w:ascii="Arial" w:hAnsi="Arial" w:cs="Arial"/>
              </w:rPr>
              <w:t>areas</w:t>
            </w:r>
            <w:proofErr w:type="gramEnd"/>
            <w:r w:rsidRPr="00941CB3">
              <w:rPr>
                <w:rFonts w:ascii="Arial" w:hAnsi="Arial" w:cs="Arial"/>
              </w:rPr>
              <w:t xml:space="preserve"> </w:t>
            </w:r>
          </w:p>
          <w:p w14:paraId="5454FA31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People who are disabled</w:t>
            </w:r>
          </w:p>
          <w:p w14:paraId="5B0F036A" w14:textId="77777777" w:rsidR="00941CB3" w:rsidRPr="00941CB3" w:rsidRDefault="00941CB3" w:rsidP="00941CB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Limited or narrow users of the internet (Minority ethnic groups, </w:t>
            </w:r>
            <w:r w:rsidRPr="00941CB3">
              <w:rPr>
                <w:rFonts w:ascii="Arial" w:hAnsi="Arial" w:cs="Arial"/>
                <w:i/>
              </w:rPr>
              <w:t>Women,</w:t>
            </w:r>
            <w:r w:rsidRPr="00941CB3">
              <w:rPr>
                <w:rFonts w:ascii="Arial" w:hAnsi="Arial" w:cs="Arial"/>
              </w:rPr>
              <w:t xml:space="preserve"> young adults)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CA3" w14:textId="70D7F39F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technology is fully useable and compatible with various devices or provide alternatives</w:t>
            </w:r>
            <w:r w:rsidR="00EF6B37">
              <w:rPr>
                <w:rFonts w:ascii="Arial" w:eastAsia="Times New Roman" w:hAnsi="Arial" w:cs="Arial"/>
                <w:iCs/>
              </w:rPr>
              <w:t>.</w:t>
            </w:r>
          </w:p>
          <w:p w14:paraId="0AD73EF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E977D31" w14:textId="3BC5B3B3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Limit technology’s specification requirements</w:t>
            </w:r>
            <w:r w:rsidR="00EF6B37">
              <w:rPr>
                <w:rFonts w:ascii="Arial" w:eastAsia="Times New Roman" w:hAnsi="Arial" w:cs="Arial"/>
                <w:iCs/>
              </w:rPr>
              <w:t>.</w:t>
            </w:r>
          </w:p>
          <w:p w14:paraId="14AABD7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533FB1C" w14:textId="6C665134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Consider cost, and how costs will be met by individuals or the system</w:t>
            </w:r>
            <w:r w:rsidR="00EF6B37">
              <w:rPr>
                <w:rFonts w:ascii="Arial" w:eastAsia="Times New Roman" w:hAnsi="Arial" w:cs="Arial"/>
                <w:iCs/>
              </w:rPr>
              <w:t>.</w:t>
            </w:r>
          </w:p>
          <w:p w14:paraId="663562C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91C0F3E" w14:textId="7B6284F5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Consider how to meet requirements for service users with no/limited/unsuitable access and those who are unable to afford the relevant technology</w:t>
            </w:r>
            <w:r w:rsidR="00EF6B37">
              <w:rPr>
                <w:rFonts w:ascii="Arial" w:eastAsia="Times New Roman" w:hAnsi="Arial" w:cs="Arial"/>
                <w:iCs/>
              </w:rPr>
              <w:t>.</w:t>
            </w:r>
          </w:p>
          <w:p w14:paraId="34817CE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6A1EA1B" w14:textId="59854DF6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Work with other agencies to enable access to relevant technology (e.g. Libraries, voluntary sector)</w:t>
            </w:r>
            <w:r w:rsidR="00EF6B37">
              <w:rPr>
                <w:rFonts w:ascii="Arial" w:eastAsia="Times New Roman" w:hAnsi="Arial" w:cs="Arial"/>
                <w:iCs/>
              </w:rPr>
              <w:t>.</w:t>
            </w:r>
          </w:p>
          <w:p w14:paraId="6C9F0A7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5554C42C" w14:textId="77777777" w:rsidTr="00941CB3">
        <w:trPr>
          <w:trHeight w:val="843"/>
        </w:trPr>
        <w:tc>
          <w:tcPr>
            <w:tcW w:w="1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5371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000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D3B3" w14:textId="77777777" w:rsidR="00941CB3" w:rsidRPr="00941CB3" w:rsidRDefault="00941CB3" w:rsidP="00941CB3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6A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excluded populations, or those choosing not to engage in digital health and care</w:t>
            </w:r>
            <w:r w:rsidR="00EF6B37">
              <w:rPr>
                <w:rFonts w:ascii="Arial" w:eastAsia="Times New Roman" w:hAnsi="Arial" w:cs="Arial"/>
                <w:iCs/>
              </w:rPr>
              <w:t>,</w:t>
            </w:r>
            <w:r w:rsidRPr="00941CB3">
              <w:rPr>
                <w:rFonts w:ascii="Arial" w:eastAsia="Times New Roman" w:hAnsi="Arial" w:cs="Arial"/>
                <w:iCs/>
              </w:rPr>
              <w:t xml:space="preserve"> are offered an equitable alternative.</w:t>
            </w:r>
          </w:p>
        </w:tc>
      </w:tr>
      <w:tr w:rsidR="00941CB3" w:rsidRPr="00941CB3" w14:paraId="10CE9138" w14:textId="77777777" w:rsidTr="00941CB3">
        <w:trPr>
          <w:trHeight w:val="7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2FF6ABF8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lastRenderedPageBreak/>
              <w:t>Enablers to skills and support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253016B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Barriers to skills and support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40E47194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Pay special attention to: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16E6015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Service/pathway/technology design to mitigate digital exclusion</w:t>
            </w:r>
          </w:p>
        </w:tc>
      </w:tr>
      <w:tr w:rsidR="00941CB3" w:rsidRPr="00941CB3" w14:paraId="620B69F5" w14:textId="77777777" w:rsidTr="00941CB3">
        <w:trPr>
          <w:trHeight w:val="9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BA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Individuals have the skills needed to engage with all necessary technology and pathways.</w:t>
            </w:r>
          </w:p>
          <w:p w14:paraId="78E9368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5DD486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Individuals have access to formal or informal (family /friends) support by trusted people available whenever this is needed.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1B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Multiple and/or complicated technologies and pathways.</w:t>
            </w:r>
          </w:p>
          <w:p w14:paraId="01C0D36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D7BEDA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Lack of awareness or access to trusted support (formal or informal).</w:t>
            </w:r>
          </w:p>
          <w:p w14:paraId="7659704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034EBEB" w14:textId="27AA0E3A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Lack of consistent support at each stage this could be needed (e.g. tech, app, update, when there is a problem).</w:t>
            </w:r>
          </w:p>
          <w:p w14:paraId="694B831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457CDBA8" w14:textId="188DB6B1" w:rsidR="00022A9D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Dependency on informal support and lack of privacy, confidentiality, safeguarding concerns, reluctance to disclose, lack of consent or burden others</w:t>
            </w:r>
            <w:r w:rsidR="00266AE7">
              <w:rPr>
                <w:rFonts w:ascii="Arial" w:eastAsia="Times New Roman" w:hAnsi="Arial" w:cs="Arial"/>
                <w:iCs/>
              </w:rPr>
              <w:t>.</w:t>
            </w:r>
          </w:p>
          <w:p w14:paraId="379469DF" w14:textId="77777777" w:rsidR="00022A9D" w:rsidRDefault="00022A9D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4A4076D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4242424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0E8ECEDA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45471698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0D141BAF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F4A4536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6219F35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1DE7851B" w14:textId="77777777" w:rsidR="009D1AF5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  <w:p w14:paraId="10F0F8B4" w14:textId="60C4F50B" w:rsidR="009D1AF5" w:rsidRPr="00941CB3" w:rsidRDefault="009D1AF5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1B9" w14:textId="77777777" w:rsidR="00941CB3" w:rsidRPr="00941CB3" w:rsidRDefault="00941CB3" w:rsidP="00941CB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Older adults</w:t>
            </w:r>
          </w:p>
          <w:p w14:paraId="17F18FC1" w14:textId="77777777" w:rsidR="00941CB3" w:rsidRPr="00941CB3" w:rsidRDefault="00941CB3" w:rsidP="00941CB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People with low literacy</w:t>
            </w:r>
          </w:p>
          <w:p w14:paraId="2924A5C6" w14:textId="77777777" w:rsidR="00941CB3" w:rsidRPr="00941CB3" w:rsidRDefault="00941CB3" w:rsidP="00941CB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People with lower educational attainment</w:t>
            </w:r>
          </w:p>
          <w:p w14:paraId="7DF85B6B" w14:textId="77777777" w:rsidR="00941CB3" w:rsidRPr="00941CB3" w:rsidRDefault="00941CB3" w:rsidP="00941CB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People with disabilities</w:t>
            </w:r>
          </w:p>
          <w:p w14:paraId="3BD80471" w14:textId="77777777" w:rsidR="00941CB3" w:rsidRPr="00941CB3" w:rsidRDefault="00941CB3" w:rsidP="00941CB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Limited or narrow users of the internet (Minority ethnic groups, </w:t>
            </w:r>
            <w:r w:rsidRPr="00941CB3">
              <w:rPr>
                <w:rFonts w:ascii="Arial" w:hAnsi="Arial" w:cs="Arial"/>
                <w:i/>
              </w:rPr>
              <w:t>Women,</w:t>
            </w:r>
            <w:r w:rsidRPr="00941CB3">
              <w:rPr>
                <w:rFonts w:ascii="Arial" w:hAnsi="Arial" w:cs="Arial"/>
              </w:rPr>
              <w:t xml:space="preserve"> young adults)</w:t>
            </w:r>
          </w:p>
          <w:p w14:paraId="692F4488" w14:textId="77777777" w:rsidR="00941CB3" w:rsidRPr="00941CB3" w:rsidRDefault="00941CB3" w:rsidP="00941CB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Carers and workforce providing </w:t>
            </w:r>
            <w:proofErr w:type="gramStart"/>
            <w:r w:rsidRPr="00941CB3">
              <w:rPr>
                <w:rFonts w:ascii="Arial" w:hAnsi="Arial" w:cs="Arial"/>
              </w:rPr>
              <w:t>support</w:t>
            </w:r>
            <w:proofErr w:type="gramEnd"/>
          </w:p>
          <w:p w14:paraId="5564FB4F" w14:textId="2052FBE5" w:rsidR="00941CB3" w:rsidRPr="00781800" w:rsidRDefault="00941CB3" w:rsidP="00941CB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781800">
              <w:rPr>
                <w:rFonts w:ascii="Arial" w:hAnsi="Arial" w:cs="Arial"/>
              </w:rPr>
              <w:t>People who may be at risk abuse</w:t>
            </w:r>
            <w:r w:rsidR="00723CB4" w:rsidRPr="00781800">
              <w:rPr>
                <w:rFonts w:ascii="Arial" w:hAnsi="Arial" w:cs="Arial"/>
              </w:rPr>
              <w:t xml:space="preserve"> or neglect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BD" w14:textId="77DE9660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Reduce the level of skills required to reduce support needs (e.g. plain language, single log on, accessible (physically and cognitively), interoperable, useable, intuitive)</w:t>
            </w:r>
            <w:r w:rsidR="00211CA9">
              <w:rPr>
                <w:rFonts w:ascii="Arial" w:eastAsia="Times New Roman" w:hAnsi="Arial" w:cs="Arial"/>
                <w:iCs/>
              </w:rPr>
              <w:t>.</w:t>
            </w:r>
          </w:p>
          <w:p w14:paraId="7BFF80B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13FA907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Consider how any support needs will be met across populations including formally and informally. </w:t>
            </w:r>
          </w:p>
          <w:p w14:paraId="0E856C9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FA4AA2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Reduce complexity across all pathways, consider other pathways these service users will need to engage with.</w:t>
            </w:r>
          </w:p>
          <w:p w14:paraId="5B1FD828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FB44F65" w14:textId="709500DA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Collect user experience feedback (patients, carers, workforce)</w:t>
            </w:r>
            <w:r w:rsidR="00211CA9">
              <w:rPr>
                <w:rFonts w:ascii="Arial" w:eastAsia="Times New Roman" w:hAnsi="Arial" w:cs="Arial"/>
                <w:iCs/>
              </w:rPr>
              <w:t>.</w:t>
            </w:r>
          </w:p>
          <w:p w14:paraId="7356BFD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0E43687A" w14:textId="77777777" w:rsidTr="00941CB3">
        <w:trPr>
          <w:trHeight w:val="1495"/>
        </w:trPr>
        <w:tc>
          <w:tcPr>
            <w:tcW w:w="1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D2C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7F3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7544" w14:textId="77777777" w:rsidR="00941CB3" w:rsidRPr="00941CB3" w:rsidRDefault="00941CB3" w:rsidP="00941CB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771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excluded populations, or those choosing not to engage in digital health and care are offered an equitable alternative.</w:t>
            </w:r>
          </w:p>
        </w:tc>
      </w:tr>
      <w:tr w:rsidR="00941CB3" w:rsidRPr="00941CB3" w14:paraId="64021CCD" w14:textId="77777777" w:rsidTr="00941C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4B0BCFDC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lastRenderedPageBreak/>
              <w:t xml:space="preserve">Enablers to motivation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1F3205F6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 xml:space="preserve">Barriers to motivation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5D1B7C71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Pay special attention to: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</w:tcPr>
          <w:p w14:paraId="0281DF3C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 xml:space="preserve">Service/pathway/technology design to mitigate digital </w:t>
            </w:r>
            <w:proofErr w:type="gramStart"/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exclusion</w:t>
            </w:r>
            <w:proofErr w:type="gramEnd"/>
          </w:p>
          <w:p w14:paraId="4B5DAEA7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</w:tr>
      <w:tr w:rsidR="00941CB3" w:rsidRPr="00941CB3" w14:paraId="41B4970C" w14:textId="77777777" w:rsidTr="00941CB3">
        <w:trPr>
          <w:trHeight w:val="27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D70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Individuals see the value of the digital product/service to them. </w:t>
            </w:r>
          </w:p>
          <w:p w14:paraId="6DA16A0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Individuals believe that they have a ‘real’ voice and choice.</w:t>
            </w:r>
          </w:p>
          <w:p w14:paraId="21EA4930" w14:textId="77777777" w:rsidR="00781800" w:rsidRDefault="00781800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46E899A" w14:textId="7C09E02E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Easy to use, accessible and require minimal support.</w:t>
            </w:r>
          </w:p>
          <w:p w14:paraId="75E8FE5D" w14:textId="77777777" w:rsidR="00781800" w:rsidRDefault="00781800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FA1D626" w14:textId="34066F4F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Convenient - easier and faster access to healthcare services.</w:t>
            </w:r>
          </w:p>
          <w:p w14:paraId="0E60ABD9" w14:textId="77777777" w:rsidR="00781800" w:rsidRDefault="00781800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EA15DA5" w14:textId="06733FBB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Cost effective, reducing individual cost including travel time.</w:t>
            </w:r>
          </w:p>
          <w:p w14:paraId="6F2915CA" w14:textId="77777777" w:rsidR="00781800" w:rsidRDefault="00781800" w:rsidP="00941CB3">
            <w:pPr>
              <w:rPr>
                <w:rFonts w:ascii="Arial" w:eastAsia="Times New Roman" w:hAnsi="Arial" w:cs="Arial"/>
                <w:iCs/>
              </w:rPr>
            </w:pPr>
          </w:p>
          <w:p w14:paraId="0F928E3D" w14:textId="2DAD5F2D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Representative and personal</w:t>
            </w:r>
            <w:r w:rsidR="00211CA9">
              <w:rPr>
                <w:rFonts w:ascii="Arial" w:eastAsia="Times New Roman" w:hAnsi="Arial" w:cs="Arial"/>
                <w:iCs/>
              </w:rPr>
              <w:t>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10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Technology or pathways too complex; too difficult to access, use or understand; too many steps (digital and other), multiple systems; doesn’t meet individual need; added cost; not representative or sensitive; effort too much for the potential benefit.</w:t>
            </w:r>
          </w:p>
          <w:p w14:paraId="0D02ED9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B3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All the population incl. carers and workforce but especially:</w:t>
            </w:r>
          </w:p>
          <w:p w14:paraId="111E15B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4A340FC8" w14:textId="77777777" w:rsidR="00941CB3" w:rsidRPr="00F046D5" w:rsidRDefault="00941CB3" w:rsidP="00F046D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 xml:space="preserve">Older adults </w:t>
            </w:r>
          </w:p>
          <w:p w14:paraId="4A4E40A0" w14:textId="77777777" w:rsidR="00941CB3" w:rsidRPr="00F046D5" w:rsidRDefault="00941CB3" w:rsidP="00F046D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with lower literacy/confidence in their literacy</w:t>
            </w:r>
          </w:p>
          <w:p w14:paraId="37121337" w14:textId="77777777" w:rsidR="00941CB3" w:rsidRPr="00F046D5" w:rsidRDefault="00941CB3" w:rsidP="00F046D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on lower incomes</w:t>
            </w:r>
          </w:p>
          <w:p w14:paraId="4B77FDB2" w14:textId="77777777" w:rsidR="00941CB3" w:rsidRPr="00F046D5" w:rsidRDefault="00941CB3" w:rsidP="00F046D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 xml:space="preserve">People in NRS social grades D&amp;E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1E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that pathways/technology is easy to use, convenient, and adds value to the individual.</w:t>
            </w:r>
          </w:p>
          <w:p w14:paraId="70BA756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3C3692A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Reduce the amount of effort to engage in this service /pathway/technology for the individual.</w:t>
            </w:r>
          </w:p>
          <w:p w14:paraId="14A537B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215609B2" w14:textId="384F549B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the value added to individual populations is explicit- (i.e. use comms and relevant examples)</w:t>
            </w:r>
            <w:r w:rsidR="00343E3D">
              <w:rPr>
                <w:rFonts w:ascii="Arial" w:eastAsia="Times New Roman" w:hAnsi="Arial" w:cs="Arial"/>
                <w:iCs/>
              </w:rPr>
              <w:t>.</w:t>
            </w:r>
          </w:p>
          <w:p w14:paraId="7CBEB25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EEDAF90" w14:textId="2F750BB8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Collect user experience feedback (patients, carers, workforce)</w:t>
            </w:r>
            <w:r w:rsidR="00343E3D">
              <w:rPr>
                <w:rFonts w:ascii="Arial" w:eastAsia="Times New Roman" w:hAnsi="Arial" w:cs="Arial"/>
                <w:iCs/>
              </w:rPr>
              <w:t>.</w:t>
            </w:r>
          </w:p>
          <w:p w14:paraId="3ACC10FD" w14:textId="77777777" w:rsidR="00343E3D" w:rsidRPr="00941CB3" w:rsidRDefault="00343E3D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6C1D3DA3" w14:textId="77777777" w:rsidTr="00941CB3">
        <w:trPr>
          <w:trHeight w:val="743"/>
        </w:trPr>
        <w:tc>
          <w:tcPr>
            <w:tcW w:w="1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78B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81D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E74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35E7" w14:textId="1816C4AE" w:rsidR="00343E3D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excluded populations, or those choosing not to engage in digital health and care are offered an equitable alternative.</w:t>
            </w:r>
          </w:p>
          <w:p w14:paraId="67D832AE" w14:textId="77777777" w:rsidR="00022A9D" w:rsidRPr="00941CB3" w:rsidRDefault="00022A9D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7212C122" w14:textId="77777777" w:rsidTr="00941CB3">
        <w:trPr>
          <w:trHeight w:val="6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38D27CCB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Enablers to trust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7E0A44D8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Barriers to trust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6B000F26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Pay special attention to: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7C52083B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Service/pathway/technology design to mitigate digital exclusion</w:t>
            </w:r>
          </w:p>
        </w:tc>
      </w:tr>
      <w:tr w:rsidR="00941CB3" w:rsidRPr="00941CB3" w14:paraId="783B9610" w14:textId="77777777" w:rsidTr="00941CB3">
        <w:trPr>
          <w:trHeight w:val="5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F6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Trust in the system, service, </w:t>
            </w:r>
            <w:proofErr w:type="gramStart"/>
            <w:r w:rsidRPr="00941CB3">
              <w:rPr>
                <w:rFonts w:ascii="Arial" w:eastAsia="Times New Roman" w:hAnsi="Arial" w:cs="Arial"/>
                <w:iCs/>
              </w:rPr>
              <w:t>pathway</w:t>
            </w:r>
            <w:proofErr w:type="gramEnd"/>
            <w:r w:rsidRPr="00941CB3">
              <w:rPr>
                <w:rFonts w:ascii="Arial" w:eastAsia="Times New Roman" w:hAnsi="Arial" w:cs="Arial"/>
                <w:iCs/>
              </w:rPr>
              <w:t xml:space="preserve"> and technology.</w:t>
            </w:r>
          </w:p>
          <w:p w14:paraId="68241219" w14:textId="77777777" w:rsidR="00781800" w:rsidRDefault="00781800" w:rsidP="00941CB3">
            <w:pPr>
              <w:rPr>
                <w:rFonts w:ascii="Arial" w:eastAsia="Times New Roman" w:hAnsi="Arial" w:cs="Arial"/>
                <w:iCs/>
              </w:rPr>
            </w:pPr>
          </w:p>
          <w:p w14:paraId="0528809E" w14:textId="5A5774AE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Individuals understand why and how data and technology is being used.</w:t>
            </w:r>
          </w:p>
          <w:p w14:paraId="2B2F8D96" w14:textId="77777777" w:rsidR="00781800" w:rsidRDefault="00781800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DDADF99" w14:textId="1635DB6C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Trust in human touch/clinical oversight maintained.</w:t>
            </w:r>
          </w:p>
          <w:p w14:paraId="3C49538D" w14:textId="77777777" w:rsidR="00781800" w:rsidRDefault="00781800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0C0E53F" w14:textId="64171BB1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NHS ‘brand’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4A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Lack of trust, which could be due to </w:t>
            </w:r>
            <w:proofErr w:type="gramStart"/>
            <w:r w:rsidRPr="00941CB3">
              <w:rPr>
                <w:rFonts w:ascii="Arial" w:eastAsia="Times New Roman" w:hAnsi="Arial" w:cs="Arial"/>
                <w:iCs/>
              </w:rPr>
              <w:t>past experience</w:t>
            </w:r>
            <w:proofErr w:type="gramEnd"/>
            <w:r w:rsidRPr="00941CB3">
              <w:rPr>
                <w:rFonts w:ascii="Arial" w:eastAsia="Times New Roman" w:hAnsi="Arial" w:cs="Arial"/>
                <w:iCs/>
              </w:rPr>
              <w:t>, lack of human touch, lack of transparency over data, lack of perceived clinical oversight, lack of feedback.</w:t>
            </w:r>
          </w:p>
          <w:p w14:paraId="6BB42C6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A18223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Not recognised or trusted technology/brand.</w:t>
            </w:r>
          </w:p>
          <w:p w14:paraId="0AE4834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2C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All the population incl. carers and workforce but especially:</w:t>
            </w:r>
          </w:p>
          <w:p w14:paraId="42EED0C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ECB6922" w14:textId="77777777" w:rsidR="00941CB3" w:rsidRPr="00F046D5" w:rsidRDefault="00941CB3" w:rsidP="00F046D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 xml:space="preserve">Older adults </w:t>
            </w:r>
          </w:p>
          <w:p w14:paraId="3C8D2235" w14:textId="77777777" w:rsidR="00941CB3" w:rsidRPr="00F046D5" w:rsidRDefault="00941CB3" w:rsidP="00F046D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with lower literacy/confidence in their literacy</w:t>
            </w:r>
          </w:p>
          <w:p w14:paraId="0D661177" w14:textId="77777777" w:rsidR="00941CB3" w:rsidRPr="00F046D5" w:rsidRDefault="00941CB3" w:rsidP="00F046D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on lower incomes</w:t>
            </w:r>
          </w:p>
          <w:p w14:paraId="1FB8BD47" w14:textId="77777777" w:rsidR="00941CB3" w:rsidRPr="00F046D5" w:rsidRDefault="00941CB3" w:rsidP="00F046D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lastRenderedPageBreak/>
              <w:t>People in NRS social grades D&amp;E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55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lastRenderedPageBreak/>
              <w:t>Build and maintain trust in the system, the service, the pathway, the technology and how data Is used.</w:t>
            </w:r>
          </w:p>
          <w:p w14:paraId="38D49FF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008D49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the service, pathway, technology is safe and maintains confidentially and privacy.</w:t>
            </w:r>
          </w:p>
          <w:p w14:paraId="7DD172B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72B7F1F" w14:textId="7BE38994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Ensure transparency over clinical </w:t>
            </w:r>
            <w:proofErr w:type="gramStart"/>
            <w:r w:rsidRPr="00941CB3">
              <w:rPr>
                <w:rFonts w:ascii="Arial" w:eastAsia="Times New Roman" w:hAnsi="Arial" w:cs="Arial"/>
                <w:iCs/>
              </w:rPr>
              <w:t>oversight, and</w:t>
            </w:r>
            <w:proofErr w:type="gramEnd"/>
            <w:r w:rsidRPr="00941CB3">
              <w:rPr>
                <w:rFonts w:ascii="Arial" w:eastAsia="Times New Roman" w:hAnsi="Arial" w:cs="Arial"/>
                <w:iCs/>
              </w:rPr>
              <w:t xml:space="preserve"> build in feedback to digital interactions</w:t>
            </w:r>
            <w:r w:rsidR="005D2EE5">
              <w:rPr>
                <w:rFonts w:ascii="Arial" w:eastAsia="Times New Roman" w:hAnsi="Arial" w:cs="Arial"/>
                <w:iCs/>
              </w:rPr>
              <w:t>.</w:t>
            </w:r>
          </w:p>
          <w:p w14:paraId="0AB8A69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8DC095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Ensure service users have a mechanism to feedback if/when there are issues, and access </w:t>
            </w:r>
            <w:r w:rsidRPr="00941CB3">
              <w:rPr>
                <w:rFonts w:ascii="Arial" w:eastAsia="Times New Roman" w:hAnsi="Arial" w:cs="Arial"/>
                <w:iCs/>
              </w:rPr>
              <w:lastRenderedPageBreak/>
              <w:t>responsive care off the digital pathway when needed.</w:t>
            </w:r>
          </w:p>
          <w:p w14:paraId="5C5FD6B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3BD824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Collect user experience feedback (patients, carers, workforce)</w:t>
            </w:r>
          </w:p>
        </w:tc>
      </w:tr>
      <w:tr w:rsidR="00941CB3" w:rsidRPr="00941CB3" w14:paraId="4D3F784D" w14:textId="77777777" w:rsidTr="00941CB3">
        <w:trPr>
          <w:trHeight w:val="841"/>
        </w:trPr>
        <w:tc>
          <w:tcPr>
            <w:tcW w:w="1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CD7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063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C6A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6B94" w14:textId="77777777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excluded populations, or those choosing not to engage in digital health and care are offered an equitable alternative.</w:t>
            </w:r>
          </w:p>
          <w:p w14:paraId="084B566E" w14:textId="77777777" w:rsidR="00022A9D" w:rsidRPr="00941CB3" w:rsidRDefault="00022A9D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11E08E95" w14:textId="77777777" w:rsidTr="00941CB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16F7009C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Enablers to accessibility and useability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1CDF23F6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Barriers to accessibility and useability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37734C31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Pay special attention to: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</w:tcPr>
          <w:p w14:paraId="5D3EB3A3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941CB3">
              <w:rPr>
                <w:rFonts w:ascii="Arial" w:eastAsia="Times New Roman" w:hAnsi="Arial" w:cs="Arial"/>
                <w:b/>
                <w:bCs/>
                <w:iCs/>
              </w:rPr>
              <w:t xml:space="preserve">Service/pathway/technology design to mitigate digital </w:t>
            </w:r>
            <w:proofErr w:type="gramStart"/>
            <w:r w:rsidRPr="00941CB3">
              <w:rPr>
                <w:rFonts w:ascii="Arial" w:eastAsia="Times New Roman" w:hAnsi="Arial" w:cs="Arial"/>
                <w:b/>
                <w:bCs/>
                <w:iCs/>
              </w:rPr>
              <w:t>exclusion</w:t>
            </w:r>
            <w:proofErr w:type="gramEnd"/>
          </w:p>
          <w:p w14:paraId="497E6B20" w14:textId="77777777" w:rsidR="00941CB3" w:rsidRPr="00941CB3" w:rsidRDefault="00941CB3" w:rsidP="00941CB3">
            <w:pPr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</w:tr>
      <w:tr w:rsidR="00941CB3" w:rsidRPr="00941CB3" w14:paraId="49480562" w14:textId="77777777" w:rsidTr="009D1AF5">
        <w:trPr>
          <w:trHeight w:val="5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A971" w14:textId="22D35EEB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The pathway</w:t>
            </w:r>
            <w:r w:rsidR="006F31D5">
              <w:rPr>
                <w:rFonts w:ascii="Arial" w:eastAsia="Times New Roman" w:hAnsi="Arial" w:cs="Arial"/>
                <w:iCs/>
              </w:rPr>
              <w:t xml:space="preserve"> </w:t>
            </w:r>
            <w:r w:rsidRPr="00941CB3">
              <w:rPr>
                <w:rFonts w:ascii="Arial" w:eastAsia="Times New Roman" w:hAnsi="Arial" w:cs="Arial"/>
                <w:iCs/>
              </w:rPr>
              <w:t>/</w:t>
            </w:r>
            <w:r w:rsidR="006F31D5">
              <w:rPr>
                <w:rFonts w:ascii="Arial" w:eastAsia="Times New Roman" w:hAnsi="Arial" w:cs="Arial"/>
                <w:iCs/>
              </w:rPr>
              <w:t xml:space="preserve"> </w:t>
            </w:r>
            <w:r w:rsidRPr="00941CB3">
              <w:rPr>
                <w:rFonts w:ascii="Arial" w:eastAsia="Times New Roman" w:hAnsi="Arial" w:cs="Arial"/>
                <w:iCs/>
              </w:rPr>
              <w:t>programme</w:t>
            </w:r>
            <w:r w:rsidR="006F31D5">
              <w:rPr>
                <w:rFonts w:ascii="Arial" w:eastAsia="Times New Roman" w:hAnsi="Arial" w:cs="Arial"/>
                <w:iCs/>
              </w:rPr>
              <w:t xml:space="preserve"> </w:t>
            </w:r>
            <w:r w:rsidRPr="00941CB3">
              <w:rPr>
                <w:rFonts w:ascii="Arial" w:eastAsia="Times New Roman" w:hAnsi="Arial" w:cs="Arial"/>
                <w:iCs/>
              </w:rPr>
              <w:t>/</w:t>
            </w:r>
            <w:r w:rsidR="006F31D5">
              <w:rPr>
                <w:rFonts w:ascii="Arial" w:eastAsia="Times New Roman" w:hAnsi="Arial" w:cs="Arial"/>
                <w:iCs/>
              </w:rPr>
              <w:t xml:space="preserve"> </w:t>
            </w:r>
            <w:r w:rsidRPr="00941CB3">
              <w:rPr>
                <w:rFonts w:ascii="Arial" w:eastAsia="Times New Roman" w:hAnsi="Arial" w:cs="Arial"/>
                <w:iCs/>
              </w:rPr>
              <w:t>technology is fully accessible to the whole population</w:t>
            </w:r>
            <w:r w:rsidR="006F31D5">
              <w:rPr>
                <w:rFonts w:ascii="Arial" w:eastAsia="Times New Roman" w:hAnsi="Arial" w:cs="Arial"/>
                <w:iCs/>
              </w:rPr>
              <w:t>,</w:t>
            </w:r>
            <w:r w:rsidRPr="00941CB3">
              <w:rPr>
                <w:rFonts w:ascii="Arial" w:eastAsia="Times New Roman" w:hAnsi="Arial" w:cs="Arial"/>
                <w:iCs/>
              </w:rPr>
              <w:t xml:space="preserve"> it is designed for including people with:</w:t>
            </w:r>
          </w:p>
          <w:p w14:paraId="671C7F55" w14:textId="77777777" w:rsidR="001E2487" w:rsidRPr="00941CB3" w:rsidRDefault="001E2487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FD3408B" w14:textId="0CBEE1D9" w:rsidR="00941CB3" w:rsidRPr="00F046D5" w:rsidRDefault="00941CB3" w:rsidP="001E248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Visual, auditory, and speech and language needs</w:t>
            </w:r>
          </w:p>
          <w:p w14:paraId="1660154D" w14:textId="11EAFED4" w:rsidR="00941CB3" w:rsidRPr="00F046D5" w:rsidRDefault="00941CB3" w:rsidP="001E248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 xml:space="preserve">Physical, </w:t>
            </w:r>
            <w:proofErr w:type="gramStart"/>
            <w:r w:rsidRPr="00F046D5">
              <w:rPr>
                <w:rFonts w:ascii="Arial" w:eastAsia="Times New Roman" w:hAnsi="Arial" w:cs="Arial"/>
                <w:iCs/>
              </w:rPr>
              <w:t>neurological</w:t>
            </w:r>
            <w:proofErr w:type="gramEnd"/>
            <w:r w:rsidRPr="00F046D5">
              <w:rPr>
                <w:rFonts w:ascii="Arial" w:eastAsia="Times New Roman" w:hAnsi="Arial" w:cs="Arial"/>
                <w:iCs/>
              </w:rPr>
              <w:t xml:space="preserve"> and cognitive needs Incl. Dyslexia and neurodiversity</w:t>
            </w:r>
          </w:p>
          <w:p w14:paraId="7F1DE7BC" w14:textId="7F3EB8F1" w:rsidR="00941CB3" w:rsidRPr="00F046D5" w:rsidRDefault="00941CB3" w:rsidP="001E248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with lower levels/confidence in their literacy</w:t>
            </w:r>
          </w:p>
          <w:p w14:paraId="3950236A" w14:textId="244A0304" w:rsidR="00941CB3" w:rsidRPr="00F046D5" w:rsidRDefault="00941CB3" w:rsidP="001E248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 xml:space="preserve">People whose first language is not English incl. cultural </w:t>
            </w:r>
            <w:proofErr w:type="gramStart"/>
            <w:r w:rsidRPr="00F046D5">
              <w:rPr>
                <w:rFonts w:ascii="Arial" w:eastAsia="Times New Roman" w:hAnsi="Arial" w:cs="Arial"/>
                <w:iCs/>
              </w:rPr>
              <w:t>sensitivities</w:t>
            </w:r>
            <w:proofErr w:type="gramEnd"/>
          </w:p>
          <w:p w14:paraId="526B66C2" w14:textId="466287E5" w:rsidR="00941CB3" w:rsidRPr="00F046D5" w:rsidRDefault="00941CB3" w:rsidP="001E248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reliant on different devices and assistive technology</w:t>
            </w:r>
          </w:p>
          <w:p w14:paraId="7D5204BA" w14:textId="18401932" w:rsidR="00941CB3" w:rsidRPr="00F046D5" w:rsidRDefault="00941CB3" w:rsidP="001E248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lastRenderedPageBreak/>
              <w:t>Pathways and technology need to be easy to handle, easy to read/understand, easily integrated with assistive technologies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51F" w14:textId="77777777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lastRenderedPageBreak/>
              <w:t>The pathway/programme/technology is not fully accessible to the whole population it is designed for. This may be because:</w:t>
            </w:r>
          </w:p>
          <w:p w14:paraId="0302552E" w14:textId="77777777" w:rsidR="001E2487" w:rsidRPr="00941CB3" w:rsidRDefault="001E2487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8AA6258" w14:textId="77777777" w:rsidR="00941CB3" w:rsidRPr="00F046D5" w:rsidRDefault="00941CB3" w:rsidP="00F046D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The technology/pathway is too difficult to handle.</w:t>
            </w:r>
          </w:p>
          <w:p w14:paraId="3B8BD33D" w14:textId="77777777" w:rsidR="00941CB3" w:rsidRPr="00F046D5" w:rsidRDefault="00941CB3" w:rsidP="00F046D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It does not integrate assistive technology.</w:t>
            </w:r>
          </w:p>
          <w:p w14:paraId="7E339C01" w14:textId="541C5F3A" w:rsidR="00941CB3" w:rsidRPr="00F046D5" w:rsidRDefault="00941CB3" w:rsidP="00F046D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The information is too complex</w:t>
            </w:r>
            <w:r w:rsidR="00A54561" w:rsidRPr="00F046D5">
              <w:rPr>
                <w:rFonts w:ascii="Arial" w:eastAsia="Times New Roman" w:hAnsi="Arial" w:cs="Arial"/>
                <w:iCs/>
              </w:rPr>
              <w:t>.</w:t>
            </w:r>
          </w:p>
          <w:p w14:paraId="1CF4D232" w14:textId="29A0724A" w:rsidR="00941CB3" w:rsidRPr="00F046D5" w:rsidRDefault="00941CB3" w:rsidP="00F046D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The language is unreadable/untranslatable</w:t>
            </w:r>
            <w:r w:rsidR="00A54561" w:rsidRPr="00F046D5">
              <w:rPr>
                <w:rFonts w:ascii="Arial" w:eastAsia="Times New Roman" w:hAnsi="Arial" w:cs="Arial"/>
                <w:iCs/>
              </w:rPr>
              <w:t>.</w:t>
            </w:r>
          </w:p>
          <w:p w14:paraId="77307724" w14:textId="66533038" w:rsidR="00941CB3" w:rsidRPr="00F046D5" w:rsidRDefault="00941CB3" w:rsidP="00F046D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There are too many steps making it too complex</w:t>
            </w:r>
            <w:r w:rsidR="00A54561" w:rsidRPr="00F046D5">
              <w:rPr>
                <w:rFonts w:ascii="Arial" w:eastAsia="Times New Roman" w:hAnsi="Arial" w:cs="Arial"/>
                <w:iCs/>
              </w:rPr>
              <w:t>.</w:t>
            </w:r>
          </w:p>
          <w:p w14:paraId="19579C0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108E35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D06B961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602953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113" w14:textId="17934BDA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046D5">
              <w:rPr>
                <w:rFonts w:ascii="Arial" w:eastAsia="Times New Roman" w:hAnsi="Arial" w:cs="Arial"/>
                <w:iCs/>
              </w:rPr>
              <w:lastRenderedPageBreak/>
              <w:t>People who are disabled</w:t>
            </w:r>
            <w:r w:rsidR="00A54561" w:rsidRPr="00F046D5">
              <w:rPr>
                <w:rFonts w:ascii="Arial" w:hAnsi="Arial" w:cs="Arial"/>
              </w:rPr>
              <w:t xml:space="preserve"> (</w:t>
            </w:r>
            <w:r w:rsidRPr="00941CB3">
              <w:rPr>
                <w:rFonts w:ascii="Arial" w:hAnsi="Arial" w:cs="Arial"/>
              </w:rPr>
              <w:t>Physical</w:t>
            </w:r>
            <w:r w:rsidR="00A54561">
              <w:rPr>
                <w:rFonts w:ascii="Arial" w:hAnsi="Arial" w:cs="Arial"/>
              </w:rPr>
              <w:t xml:space="preserve">, </w:t>
            </w:r>
            <w:r w:rsidRPr="00941CB3">
              <w:rPr>
                <w:rFonts w:ascii="Arial" w:hAnsi="Arial" w:cs="Arial"/>
              </w:rPr>
              <w:t>Sensory</w:t>
            </w:r>
            <w:r w:rsidR="00A54561">
              <w:rPr>
                <w:rFonts w:ascii="Arial" w:hAnsi="Arial" w:cs="Arial"/>
              </w:rPr>
              <w:t xml:space="preserve">, </w:t>
            </w:r>
            <w:r w:rsidRPr="00941CB3">
              <w:rPr>
                <w:rFonts w:ascii="Arial" w:hAnsi="Arial" w:cs="Arial"/>
              </w:rPr>
              <w:t>Mental</w:t>
            </w:r>
            <w:r w:rsidR="00A54561">
              <w:rPr>
                <w:rFonts w:ascii="Arial" w:hAnsi="Arial" w:cs="Arial"/>
              </w:rPr>
              <w:t xml:space="preserve">, </w:t>
            </w:r>
            <w:r w:rsidRPr="00F046D5">
              <w:rPr>
                <w:rFonts w:ascii="Arial" w:hAnsi="Arial" w:cs="Arial"/>
              </w:rPr>
              <w:t>Cognitive</w:t>
            </w:r>
            <w:r w:rsidR="00A54561" w:rsidRPr="00F046D5">
              <w:rPr>
                <w:rFonts w:ascii="Arial" w:hAnsi="Arial" w:cs="Arial"/>
              </w:rPr>
              <w:t>)</w:t>
            </w:r>
          </w:p>
          <w:p w14:paraId="6AF39C54" w14:textId="77777777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Older adults and ageing</w:t>
            </w:r>
          </w:p>
          <w:p w14:paraId="1EC127F9" w14:textId="77777777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with low literacy</w:t>
            </w:r>
          </w:p>
          <w:p w14:paraId="73272CD5" w14:textId="77777777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 xml:space="preserve">People whose first language is not </w:t>
            </w:r>
            <w:proofErr w:type="gramStart"/>
            <w:r w:rsidRPr="00F046D5">
              <w:rPr>
                <w:rFonts w:ascii="Arial" w:eastAsia="Times New Roman" w:hAnsi="Arial" w:cs="Arial"/>
                <w:iCs/>
              </w:rPr>
              <w:t>English</w:t>
            </w:r>
            <w:proofErr w:type="gramEnd"/>
          </w:p>
          <w:p w14:paraId="40EFDC1E" w14:textId="77777777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Cognitive accessibility</w:t>
            </w:r>
          </w:p>
          <w:p w14:paraId="4CDC44BD" w14:textId="77777777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with lower educational attainment</w:t>
            </w:r>
          </w:p>
          <w:p w14:paraId="3945D855" w14:textId="77777777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Carers and workforce</w:t>
            </w:r>
          </w:p>
          <w:p w14:paraId="47890E4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FF53B4A" w14:textId="77777777" w:rsidR="00941CB3" w:rsidRPr="00F046D5" w:rsidRDefault="00941CB3" w:rsidP="00F046D5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Cs/>
              </w:rPr>
            </w:pPr>
            <w:r w:rsidRPr="00F046D5">
              <w:rPr>
                <w:rFonts w:ascii="Arial" w:eastAsia="Times New Roman" w:hAnsi="Arial" w:cs="Arial"/>
                <w:iCs/>
              </w:rPr>
              <w:t>People whose needs may change (life course)</w:t>
            </w:r>
          </w:p>
          <w:p w14:paraId="2DF0780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40C" w14:textId="0A292A05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all service user information (however provided) is accessible to people with low literacy and cognitive accessibility needs e.g. plain language</w:t>
            </w:r>
            <w:r w:rsidR="00A54561">
              <w:rPr>
                <w:rFonts w:ascii="Arial" w:eastAsia="Times New Roman" w:hAnsi="Arial" w:cs="Arial"/>
                <w:iCs/>
              </w:rPr>
              <w:t>.</w:t>
            </w:r>
          </w:p>
          <w:p w14:paraId="77632E9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32FE8DF4" w14:textId="13056F24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all information is translatable</w:t>
            </w:r>
            <w:r w:rsidR="00A54561">
              <w:rPr>
                <w:rFonts w:ascii="Arial" w:eastAsia="Times New Roman" w:hAnsi="Arial" w:cs="Arial"/>
                <w:iCs/>
              </w:rPr>
              <w:t>.</w:t>
            </w:r>
          </w:p>
          <w:p w14:paraId="6A98874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88BA7FB" w14:textId="6907854A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Ensure all technology and pathways interoperates with assistive technologies (for physical, </w:t>
            </w:r>
            <w:proofErr w:type="gramStart"/>
            <w:r w:rsidRPr="00941CB3">
              <w:rPr>
                <w:rFonts w:ascii="Arial" w:eastAsia="Times New Roman" w:hAnsi="Arial" w:cs="Arial"/>
                <w:iCs/>
              </w:rPr>
              <w:t>sensory</w:t>
            </w:r>
            <w:proofErr w:type="gramEnd"/>
            <w:r w:rsidRPr="00941CB3">
              <w:rPr>
                <w:rFonts w:ascii="Arial" w:eastAsia="Times New Roman" w:hAnsi="Arial" w:cs="Arial"/>
                <w:iCs/>
              </w:rPr>
              <w:t xml:space="preserve"> and cognitive disabilities)</w:t>
            </w:r>
            <w:r w:rsidR="001422B0">
              <w:rPr>
                <w:rFonts w:ascii="Arial" w:eastAsia="Times New Roman" w:hAnsi="Arial" w:cs="Arial"/>
                <w:iCs/>
              </w:rPr>
              <w:t>.</w:t>
            </w:r>
          </w:p>
          <w:p w14:paraId="20B8309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552BB8D6" w14:textId="7364369F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Collect user experience feedback (patients, carers, workforce)</w:t>
            </w:r>
            <w:r w:rsidR="001422B0">
              <w:rPr>
                <w:rFonts w:ascii="Arial" w:eastAsia="Times New Roman" w:hAnsi="Arial" w:cs="Arial"/>
                <w:iCs/>
              </w:rPr>
              <w:t>.</w:t>
            </w:r>
          </w:p>
          <w:p w14:paraId="095ED03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  <w:p w14:paraId="1567C6F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11ED3B82" w14:textId="77777777" w:rsidTr="00941CB3">
        <w:trPr>
          <w:trHeight w:val="1192"/>
        </w:trPr>
        <w:tc>
          <w:tcPr>
            <w:tcW w:w="1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67C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1BB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D2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0BF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Ensure excluded populations, or those choosing not to engage in digital health and care are offered an equitable alternative.</w:t>
            </w:r>
          </w:p>
        </w:tc>
      </w:tr>
    </w:tbl>
    <w:p w14:paraId="55109ADB" w14:textId="77777777" w:rsidR="00941CB3" w:rsidRPr="00941CB3" w:rsidRDefault="00941CB3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887"/>
      </w:tblGrid>
      <w:tr w:rsidR="00941CB3" w:rsidRPr="00941CB3" w14:paraId="33268B5C" w14:textId="77777777" w:rsidTr="00941CB3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3D3E8D91" w14:textId="77777777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 xml:space="preserve">Will any additional guidance and support likely to be needed for this pathway (technology, informational and emotional) across the service </w:t>
            </w:r>
            <w:proofErr w:type="gramStart"/>
            <w:r w:rsidRPr="00941CB3">
              <w:rPr>
                <w:rFonts w:ascii="Arial" w:eastAsia="Times New Roman" w:hAnsi="Arial" w:cs="Arial"/>
                <w:iCs/>
              </w:rPr>
              <w:t>users</w:t>
            </w:r>
            <w:proofErr w:type="gramEnd"/>
            <w:r w:rsidRPr="00941CB3">
              <w:rPr>
                <w:rFonts w:ascii="Arial" w:eastAsia="Times New Roman" w:hAnsi="Arial" w:cs="Arial"/>
                <w:iCs/>
              </w:rPr>
              <w:t xml:space="preserve"> journey?</w:t>
            </w:r>
          </w:p>
          <w:p w14:paraId="5D8EA577" w14:textId="77777777" w:rsidR="00804192" w:rsidRDefault="00804192" w:rsidP="00941CB3">
            <w:pPr>
              <w:rPr>
                <w:rFonts w:ascii="Arial" w:eastAsia="Times New Roman" w:hAnsi="Arial" w:cs="Arial"/>
                <w:iCs/>
              </w:rPr>
            </w:pPr>
          </w:p>
          <w:p w14:paraId="791198F9" w14:textId="77777777" w:rsidR="00022A9D" w:rsidRPr="00941CB3" w:rsidRDefault="00022A9D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36FB6280" w14:textId="77777777" w:rsidTr="00941CB3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0E00E819" w14:textId="77777777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How can people feedback if there is an issue with the technology or pathway?</w:t>
            </w:r>
          </w:p>
          <w:p w14:paraId="70618BA3" w14:textId="77777777" w:rsidR="00804192" w:rsidRDefault="00804192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8BD087C" w14:textId="77777777" w:rsidR="00022A9D" w:rsidRPr="00941CB3" w:rsidRDefault="00022A9D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17507929" w14:textId="77777777" w:rsidTr="00941CB3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21FD5D85" w14:textId="77777777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How will you collect patient experience?</w:t>
            </w:r>
          </w:p>
          <w:p w14:paraId="788C13E6" w14:textId="77777777" w:rsidR="00804192" w:rsidRDefault="00804192" w:rsidP="00941CB3">
            <w:pPr>
              <w:rPr>
                <w:rFonts w:ascii="Arial" w:eastAsia="Times New Roman" w:hAnsi="Arial" w:cs="Arial"/>
                <w:iCs/>
              </w:rPr>
            </w:pPr>
          </w:p>
          <w:p w14:paraId="64FEA017" w14:textId="77777777" w:rsidR="00022A9D" w:rsidRPr="00941CB3" w:rsidRDefault="00022A9D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941CB3" w:rsidRPr="00941CB3" w14:paraId="3CBDF938" w14:textId="77777777" w:rsidTr="00941CB3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7384C5BC" w14:textId="64C78517" w:rsidR="00941CB3" w:rsidRDefault="00941CB3" w:rsidP="00941CB3">
            <w:pPr>
              <w:rPr>
                <w:rFonts w:ascii="Arial" w:eastAsia="Times New Roman" w:hAnsi="Arial" w:cs="Arial"/>
                <w:iCs/>
              </w:rPr>
            </w:pPr>
            <w:r w:rsidRPr="00941CB3">
              <w:rPr>
                <w:rFonts w:ascii="Arial" w:eastAsia="Times New Roman" w:hAnsi="Arial" w:cs="Arial"/>
                <w:iCs/>
              </w:rPr>
              <w:t>What metrics do you need to collect to measure impact</w:t>
            </w:r>
            <w:r w:rsidR="004F0602">
              <w:rPr>
                <w:rFonts w:ascii="Arial" w:eastAsia="Times New Roman" w:hAnsi="Arial" w:cs="Arial"/>
                <w:iCs/>
              </w:rPr>
              <w:t>, including on excluded groups</w:t>
            </w:r>
            <w:r w:rsidRPr="00941CB3">
              <w:rPr>
                <w:rFonts w:ascii="Arial" w:eastAsia="Times New Roman" w:hAnsi="Arial" w:cs="Arial"/>
                <w:iCs/>
              </w:rPr>
              <w:t>?</w:t>
            </w:r>
          </w:p>
          <w:p w14:paraId="407953D0" w14:textId="77777777" w:rsidR="00804192" w:rsidRDefault="00804192" w:rsidP="00941CB3">
            <w:pPr>
              <w:rPr>
                <w:rFonts w:ascii="Arial" w:eastAsia="Times New Roman" w:hAnsi="Arial" w:cs="Arial"/>
                <w:iCs/>
              </w:rPr>
            </w:pPr>
          </w:p>
          <w:p w14:paraId="0544D577" w14:textId="77777777" w:rsidR="00022A9D" w:rsidRPr="00941CB3" w:rsidRDefault="00022A9D" w:rsidP="00941CB3">
            <w:pPr>
              <w:rPr>
                <w:rFonts w:ascii="Arial" w:eastAsia="Times New Roman" w:hAnsi="Arial" w:cs="Arial"/>
                <w:iCs/>
              </w:rPr>
            </w:pPr>
          </w:p>
        </w:tc>
      </w:tr>
    </w:tbl>
    <w:p w14:paraId="5F0E9BA7" w14:textId="77777777" w:rsidR="00941CB3" w:rsidRPr="00941CB3" w:rsidRDefault="00941CB3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2B5C0E1C" w14:textId="77777777" w:rsidR="00941CB3" w:rsidRDefault="00941CB3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34EC0AE1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4612D0BD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7176AEA3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3B616D39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6986E3A4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587229A9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1FFDD22F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5EA06A2F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639DA190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73FD3F2F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7FDD8FBE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64A370BA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1B39691D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66914470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0D1AE8C8" w14:textId="77777777" w:rsidR="001422B0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p w14:paraId="0674B56B" w14:textId="77777777" w:rsidR="001422B0" w:rsidRPr="00941CB3" w:rsidRDefault="001422B0" w:rsidP="00941CB3">
      <w:pPr>
        <w:spacing w:after="0" w:line="240" w:lineRule="auto"/>
        <w:rPr>
          <w:rFonts w:ascii="Arial" w:eastAsia="Times New Roman" w:hAnsi="Arial" w:cs="Arial"/>
          <w:iCs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3397"/>
        <w:gridCol w:w="5245"/>
        <w:gridCol w:w="851"/>
        <w:gridCol w:w="2835"/>
        <w:gridCol w:w="81"/>
        <w:gridCol w:w="2187"/>
      </w:tblGrid>
      <w:tr w:rsidR="00941CB3" w:rsidRPr="00941CB3" w14:paraId="69845734" w14:textId="77777777" w:rsidTr="000C177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EFF"/>
            <w:hideMark/>
          </w:tcPr>
          <w:p w14:paraId="7481DDBC" w14:textId="77777777" w:rsidR="00941CB3" w:rsidRDefault="00941CB3" w:rsidP="00941CB3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Digital Inclusion Assessment and Plan</w:t>
            </w:r>
          </w:p>
          <w:p w14:paraId="059613DA" w14:textId="77777777" w:rsidR="00E04EF6" w:rsidRPr="00941CB3" w:rsidRDefault="00E04EF6" w:rsidP="00941CB3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3CB64768" w14:textId="77777777" w:rsidTr="000C1777">
        <w:tc>
          <w:tcPr>
            <w:tcW w:w="1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EFF"/>
            <w:hideMark/>
          </w:tcPr>
          <w:p w14:paraId="15124AE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Project: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EFF"/>
            <w:hideMark/>
          </w:tcPr>
          <w:p w14:paraId="79D0075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Date:</w:t>
            </w:r>
          </w:p>
        </w:tc>
      </w:tr>
      <w:tr w:rsidR="00941CB3" w:rsidRPr="00941CB3" w14:paraId="5836A8ED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</w:tcPr>
          <w:p w14:paraId="37DE409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AD1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Current Strengths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A413" w14:textId="30B606C5" w:rsid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Gaps and </w:t>
            </w:r>
            <w:r w:rsidR="00781800">
              <w:rPr>
                <w:rFonts w:ascii="Arial" w:eastAsia="Times New Roman" w:hAnsi="Arial" w:cs="Arial"/>
                <w:iCs/>
                <w:sz w:val="24"/>
                <w:szCs w:val="24"/>
              </w:rPr>
              <w:t>O</w:t>
            </w: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pportunities</w:t>
            </w:r>
          </w:p>
          <w:p w14:paraId="123A0DF8" w14:textId="77777777" w:rsidR="00022A9D" w:rsidRPr="00941CB3" w:rsidRDefault="00022A9D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3EA8174C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43FB710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Awareness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6B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E21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4F1492B7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51929A3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Access and Affordability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25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38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6F3688EC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634D48D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Skills and Support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86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A3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4237EFB7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1A2FBEB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Motivation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65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0A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7B27417F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76F4046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Trust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48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0D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235DC663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2C08AA9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Accessibility and Usability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34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D6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5CC38D77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5F907FC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Guidance and Support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8D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7A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14162C4E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5516F6F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Technology and pathway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27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D4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2A9E3095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31AE6DD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User feedback and experience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80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0B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E6369" w:rsidRPr="00941CB3" w14:paraId="27563157" w14:textId="77777777" w:rsidTr="000C1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</w:tcPr>
          <w:p w14:paraId="2C7727E2" w14:textId="7E390507" w:rsidR="00BE6369" w:rsidRPr="00941CB3" w:rsidRDefault="004F0602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Metrics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BF8" w14:textId="77777777" w:rsidR="00BE6369" w:rsidRPr="00941CB3" w:rsidRDefault="00BE6369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540" w14:textId="77777777" w:rsidR="00BE6369" w:rsidRPr="00941CB3" w:rsidRDefault="00BE6369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3C3A4812" w14:textId="77777777" w:rsidTr="000C177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EFF"/>
            <w:hideMark/>
          </w:tcPr>
          <w:p w14:paraId="11BA8984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ACTION PLAN:</w:t>
            </w:r>
          </w:p>
        </w:tc>
      </w:tr>
      <w:tr w:rsidR="00941CB3" w:rsidRPr="00941CB3" w14:paraId="781D0B4B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22EBC07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Objective/goal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49428A1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Action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18B8626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Responsibility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74A4FA2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Deadline</w:t>
            </w:r>
          </w:p>
        </w:tc>
      </w:tr>
      <w:tr w:rsidR="00941CB3" w:rsidRPr="00941CB3" w14:paraId="60C1FFC9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2B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EA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8D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CC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35BB3235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35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BA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5A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B2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06CAEEA4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25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02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66C4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D9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5F5CB3CE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0B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1E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23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201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7727B15D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C7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714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B68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04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5BCB5B87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39F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7E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43E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BEF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5E172840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AA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F74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21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CB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38C29AB5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2A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87A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CF1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B0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4E74B121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76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F23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55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A3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768E4D29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DF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170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54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A3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5B4E57D3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C1D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5DE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D9C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351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6E79557C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BD7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6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F46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EF5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41CB3" w:rsidRPr="00941CB3" w14:paraId="30A62167" w14:textId="77777777" w:rsidTr="00941C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3B38B9E2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Name &amp; Position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</w:tcPr>
          <w:p w14:paraId="0A3FDDA9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3FF"/>
            <w:hideMark/>
          </w:tcPr>
          <w:p w14:paraId="4F27459B" w14:textId="77777777" w:rsidR="00941CB3" w:rsidRPr="00941CB3" w:rsidRDefault="00941CB3" w:rsidP="00941CB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41CB3">
              <w:rPr>
                <w:rFonts w:ascii="Arial" w:eastAsia="Times New Roman" w:hAnsi="Arial" w:cs="Arial"/>
                <w:iCs/>
                <w:sz w:val="24"/>
                <w:szCs w:val="24"/>
              </w:rPr>
              <w:t>Date</w:t>
            </w:r>
          </w:p>
        </w:tc>
      </w:tr>
    </w:tbl>
    <w:p w14:paraId="7201E6F3" w14:textId="77777777" w:rsidR="00923454" w:rsidRDefault="00923454" w:rsidP="001422B0"/>
    <w:sectPr w:rsidR="00923454" w:rsidSect="00941CB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B7FE" w14:textId="77777777" w:rsidR="00DF17A3" w:rsidRDefault="00DF17A3" w:rsidP="00E04EF6">
      <w:pPr>
        <w:spacing w:after="0" w:line="240" w:lineRule="auto"/>
      </w:pPr>
      <w:r>
        <w:separator/>
      </w:r>
    </w:p>
  </w:endnote>
  <w:endnote w:type="continuationSeparator" w:id="0">
    <w:p w14:paraId="49FD0CED" w14:textId="77777777" w:rsidR="00DF17A3" w:rsidRDefault="00DF17A3" w:rsidP="00E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8DC" w14:textId="5562A86F" w:rsidR="00E04EF6" w:rsidRDefault="00DA0FF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AA0B80" wp14:editId="402E4372">
          <wp:simplePos x="0" y="0"/>
          <wp:positionH relativeFrom="margin">
            <wp:posOffset>6974840</wp:posOffset>
          </wp:positionH>
          <wp:positionV relativeFrom="paragraph">
            <wp:posOffset>-108585</wp:posOffset>
          </wp:positionV>
          <wp:extent cx="1725295" cy="544895"/>
          <wp:effectExtent l="0" t="0" r="8255" b="7620"/>
          <wp:wrapNone/>
          <wp:docPr id="1026711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4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F7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2C6408" wp14:editId="232C446C">
          <wp:simplePos x="0" y="0"/>
          <wp:positionH relativeFrom="margin">
            <wp:posOffset>5945505</wp:posOffset>
          </wp:positionH>
          <wp:positionV relativeFrom="paragraph">
            <wp:posOffset>-83185</wp:posOffset>
          </wp:positionV>
          <wp:extent cx="672061" cy="4953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1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81D">
      <w:rPr>
        <w:noProof/>
      </w:rPr>
      <w:drawing>
        <wp:anchor distT="0" distB="0" distL="114300" distR="114300" simplePos="0" relativeHeight="251661312" behindDoc="1" locked="0" layoutInCell="1" allowOverlap="1" wp14:anchorId="43375B3C" wp14:editId="1F232822">
          <wp:simplePos x="0" y="0"/>
          <wp:positionH relativeFrom="rightMargin">
            <wp:align>left</wp:align>
          </wp:positionH>
          <wp:positionV relativeFrom="paragraph">
            <wp:posOffset>-102552</wp:posOffset>
          </wp:positionV>
          <wp:extent cx="657225" cy="571198"/>
          <wp:effectExtent l="0" t="0" r="0" b="635"/>
          <wp:wrapNone/>
          <wp:docPr id="1" name="Picture 3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blue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A92">
      <w:t xml:space="preserve"> </w:t>
    </w:r>
    <w:r w:rsidR="003E7F7B" w:rsidRPr="00DA0FFE">
      <w:rPr>
        <w:color w:val="AEAAAA" w:themeColor="background2" w:themeShade="BF"/>
      </w:rPr>
      <w:t>Digital Inclusion Assessment Tool v. 1.1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4108" w14:textId="77777777" w:rsidR="00DF17A3" w:rsidRDefault="00DF17A3" w:rsidP="00E04EF6">
      <w:pPr>
        <w:spacing w:after="0" w:line="240" w:lineRule="auto"/>
      </w:pPr>
      <w:r>
        <w:separator/>
      </w:r>
    </w:p>
  </w:footnote>
  <w:footnote w:type="continuationSeparator" w:id="0">
    <w:p w14:paraId="3B3BFB7E" w14:textId="77777777" w:rsidR="00DF17A3" w:rsidRDefault="00DF17A3" w:rsidP="00E0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419"/>
    <w:multiLevelType w:val="hybridMultilevel"/>
    <w:tmpl w:val="2946C8B4"/>
    <w:lvl w:ilvl="0" w:tplc="E8D6F4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54C1D"/>
    <w:multiLevelType w:val="hybridMultilevel"/>
    <w:tmpl w:val="3548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AA6"/>
    <w:multiLevelType w:val="hybridMultilevel"/>
    <w:tmpl w:val="F71C73C6"/>
    <w:lvl w:ilvl="0" w:tplc="A92C947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7890"/>
    <w:multiLevelType w:val="hybridMultilevel"/>
    <w:tmpl w:val="0C767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54993"/>
    <w:multiLevelType w:val="hybridMultilevel"/>
    <w:tmpl w:val="F3DE4DD2"/>
    <w:lvl w:ilvl="0" w:tplc="77B27FF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C12B9"/>
    <w:multiLevelType w:val="hybridMultilevel"/>
    <w:tmpl w:val="EF841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954E0"/>
    <w:multiLevelType w:val="hybridMultilevel"/>
    <w:tmpl w:val="DBEC6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04603"/>
    <w:multiLevelType w:val="hybridMultilevel"/>
    <w:tmpl w:val="5EC05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2B2D"/>
    <w:multiLevelType w:val="hybridMultilevel"/>
    <w:tmpl w:val="4CE2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04871"/>
    <w:multiLevelType w:val="hybridMultilevel"/>
    <w:tmpl w:val="94A62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167D2"/>
    <w:multiLevelType w:val="hybridMultilevel"/>
    <w:tmpl w:val="77403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F5667"/>
    <w:multiLevelType w:val="hybridMultilevel"/>
    <w:tmpl w:val="4DB0D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58A7"/>
    <w:multiLevelType w:val="hybridMultilevel"/>
    <w:tmpl w:val="75BC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91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592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795250">
    <w:abstractNumId w:val="10"/>
  </w:num>
  <w:num w:numId="4" w16cid:durableId="43215638">
    <w:abstractNumId w:val="6"/>
  </w:num>
  <w:num w:numId="5" w16cid:durableId="502937890">
    <w:abstractNumId w:val="1"/>
  </w:num>
  <w:num w:numId="6" w16cid:durableId="548611248">
    <w:abstractNumId w:val="2"/>
  </w:num>
  <w:num w:numId="7" w16cid:durableId="815411845">
    <w:abstractNumId w:val="9"/>
  </w:num>
  <w:num w:numId="8" w16cid:durableId="886992618">
    <w:abstractNumId w:val="8"/>
  </w:num>
  <w:num w:numId="9" w16cid:durableId="2144540171">
    <w:abstractNumId w:val="5"/>
  </w:num>
  <w:num w:numId="10" w16cid:durableId="128018625">
    <w:abstractNumId w:val="12"/>
  </w:num>
  <w:num w:numId="11" w16cid:durableId="994721912">
    <w:abstractNumId w:val="0"/>
  </w:num>
  <w:num w:numId="12" w16cid:durableId="1097754971">
    <w:abstractNumId w:val="3"/>
  </w:num>
  <w:num w:numId="13" w16cid:durableId="1753694269">
    <w:abstractNumId w:val="11"/>
  </w:num>
  <w:num w:numId="14" w16cid:durableId="1731921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90"/>
    <w:rsid w:val="00010267"/>
    <w:rsid w:val="00022A9D"/>
    <w:rsid w:val="00042F60"/>
    <w:rsid w:val="00052372"/>
    <w:rsid w:val="00054109"/>
    <w:rsid w:val="00055390"/>
    <w:rsid w:val="00055F6C"/>
    <w:rsid w:val="000919FB"/>
    <w:rsid w:val="000C1777"/>
    <w:rsid w:val="001422B0"/>
    <w:rsid w:val="001E2487"/>
    <w:rsid w:val="00211CA9"/>
    <w:rsid w:val="00215218"/>
    <w:rsid w:val="00234013"/>
    <w:rsid w:val="0024260D"/>
    <w:rsid w:val="002452D6"/>
    <w:rsid w:val="00266AE7"/>
    <w:rsid w:val="00286940"/>
    <w:rsid w:val="002A48DE"/>
    <w:rsid w:val="002B3067"/>
    <w:rsid w:val="002F3CA1"/>
    <w:rsid w:val="003009FB"/>
    <w:rsid w:val="003044AE"/>
    <w:rsid w:val="00326F20"/>
    <w:rsid w:val="003315E6"/>
    <w:rsid w:val="00343E3D"/>
    <w:rsid w:val="00371E54"/>
    <w:rsid w:val="003E7F7B"/>
    <w:rsid w:val="00425EF4"/>
    <w:rsid w:val="0045532E"/>
    <w:rsid w:val="004855F2"/>
    <w:rsid w:val="004A1C37"/>
    <w:rsid w:val="004E3BC3"/>
    <w:rsid w:val="004F0602"/>
    <w:rsid w:val="00510FE9"/>
    <w:rsid w:val="00516A92"/>
    <w:rsid w:val="00560BA2"/>
    <w:rsid w:val="00567FDD"/>
    <w:rsid w:val="005D2EE5"/>
    <w:rsid w:val="006008A6"/>
    <w:rsid w:val="00654A62"/>
    <w:rsid w:val="006B3B6A"/>
    <w:rsid w:val="006F31D5"/>
    <w:rsid w:val="00723CB4"/>
    <w:rsid w:val="00781800"/>
    <w:rsid w:val="00794BEF"/>
    <w:rsid w:val="007A3714"/>
    <w:rsid w:val="007F6F6C"/>
    <w:rsid w:val="00804192"/>
    <w:rsid w:val="008652CA"/>
    <w:rsid w:val="008F5F8E"/>
    <w:rsid w:val="00923454"/>
    <w:rsid w:val="0093055B"/>
    <w:rsid w:val="00941CB3"/>
    <w:rsid w:val="009D1AF5"/>
    <w:rsid w:val="00A039FD"/>
    <w:rsid w:val="00A06860"/>
    <w:rsid w:val="00A3229B"/>
    <w:rsid w:val="00A54561"/>
    <w:rsid w:val="00AB59A7"/>
    <w:rsid w:val="00AF3B10"/>
    <w:rsid w:val="00BB0EAE"/>
    <w:rsid w:val="00BE6369"/>
    <w:rsid w:val="00CC1BED"/>
    <w:rsid w:val="00CE0110"/>
    <w:rsid w:val="00D01FCB"/>
    <w:rsid w:val="00D2081D"/>
    <w:rsid w:val="00D91E9B"/>
    <w:rsid w:val="00D95B21"/>
    <w:rsid w:val="00DA0FFE"/>
    <w:rsid w:val="00DB46A4"/>
    <w:rsid w:val="00DF17A3"/>
    <w:rsid w:val="00E04EF6"/>
    <w:rsid w:val="00E92C97"/>
    <w:rsid w:val="00EF6B37"/>
    <w:rsid w:val="00F046D5"/>
    <w:rsid w:val="00F231D1"/>
    <w:rsid w:val="00F51351"/>
    <w:rsid w:val="00F61B39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D700"/>
  <w15:chartTrackingRefBased/>
  <w15:docId w15:val="{7B1F6845-61C3-492B-BF37-5D94D86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CB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F6"/>
  </w:style>
  <w:style w:type="paragraph" w:styleId="Footer">
    <w:name w:val="footer"/>
    <w:basedOn w:val="Normal"/>
    <w:link w:val="FooterChar"/>
    <w:uiPriority w:val="99"/>
    <w:unhideWhenUsed/>
    <w:rsid w:val="00E0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F6"/>
  </w:style>
  <w:style w:type="paragraph" w:styleId="Revision">
    <w:name w:val="Revision"/>
    <w:hidden/>
    <w:uiPriority w:val="99"/>
    <w:semiHidden/>
    <w:rsid w:val="00F513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e1d875-a0bb-42c3-ad9f-ecc126f10b3a" xsi:nil="true"/>
    <lcf76f155ced4ddcb4097134ff3c332f xmlns="5ddfccbc-470e-4328-8f61-d490df0815a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5BBE05A0D424A8B5B87907132FAD3" ma:contentTypeVersion="20" ma:contentTypeDescription="Create a new document." ma:contentTypeScope="" ma:versionID="08014719f1a53ef8ab71c0abfb8cc431">
  <xsd:schema xmlns:xsd="http://www.w3.org/2001/XMLSchema" xmlns:xs="http://www.w3.org/2001/XMLSchema" xmlns:p="http://schemas.microsoft.com/office/2006/metadata/properties" xmlns:ns1="http://schemas.microsoft.com/sharepoint/v3" xmlns:ns2="5ddfccbc-470e-4328-8f61-d490df0815a7" xmlns:ns3="7de1d875-a0bb-42c3-ad9f-ecc126f10b3a" targetNamespace="http://schemas.microsoft.com/office/2006/metadata/properties" ma:root="true" ma:fieldsID="44ee3173b9303c5dc743a1d73a52dd35" ns1:_="" ns2:_="" ns3:_="">
    <xsd:import namespace="http://schemas.microsoft.com/sharepoint/v3"/>
    <xsd:import namespace="5ddfccbc-470e-4328-8f61-d490df0815a7"/>
    <xsd:import namespace="7de1d875-a0bb-42c3-ad9f-ecc126f10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ccbc-470e-4328-8f61-d490df08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3b7f05b-1b98-4ae4-b8b7-a6a16b35f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1d875-a0bb-42c3-ad9f-ecc126f10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f15074b-f786-4c86-bd1d-cb0db6faaf75}" ma:internalName="TaxCatchAll" ma:showField="CatchAllData" ma:web="7de1d875-a0bb-42c3-ad9f-ecc126f10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FC590-0107-47FA-A527-536B068C1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73136-95D3-401C-971A-8B481B8733DB}">
  <ds:schemaRefs>
    <ds:schemaRef ds:uri="http://schemas.microsoft.com/office/2006/metadata/properties"/>
    <ds:schemaRef ds:uri="http://schemas.microsoft.com/office/infopath/2007/PartnerControls"/>
    <ds:schemaRef ds:uri="7de1d875-a0bb-42c3-ad9f-ecc126f10b3a"/>
    <ds:schemaRef ds:uri="5ddfccbc-470e-4328-8f61-d490df0815a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69E7C2-7FED-49D7-A504-ABC8573F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dfccbc-470e-4328-8f61-d490df0815a7"/>
    <ds:schemaRef ds:uri="7de1d875-a0bb-42c3-ad9f-ecc126f10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Sykes</dc:creator>
  <cp:keywords/>
  <dc:description/>
  <cp:lastModifiedBy>Katherine Sykes</cp:lastModifiedBy>
  <cp:revision>40</cp:revision>
  <dcterms:created xsi:type="dcterms:W3CDTF">2024-01-09T11:45:00Z</dcterms:created>
  <dcterms:modified xsi:type="dcterms:W3CDTF">2024-01-09T12:41:00Z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0x01010089B5BBE05A0D424A8B5B87907132FAD3</vt:lpwstr>
  </property>
</Properties>
</file>